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0865487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bookmarkStart w:id="0" w:name="_GoBack" w:displacedByCustomXml="prev"/>
        <w:bookmarkEnd w:id="0" w:displacedByCustomXml="prev"/>
        <w:p w14:paraId="7CC4E9D3" w14:textId="77777777" w:rsidR="00131052" w:rsidRDefault="00131052">
          <w:pPr>
            <w:pStyle w:val="TOCHeading"/>
          </w:pPr>
          <w:r>
            <w:t>Contents</w:t>
          </w:r>
        </w:p>
        <w:p w14:paraId="6F02CFFC" w14:textId="77777777" w:rsidR="001A1C5E" w:rsidRDefault="0013105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15325117" w:history="1">
            <w:r w:rsidR="001A1C5E" w:rsidRPr="003B04FE">
              <w:rPr>
                <w:rStyle w:val="Hyperlink"/>
                <w:noProof/>
              </w:rPr>
              <w:t>Easter (from Encyclopedia Britannica)</w:t>
            </w:r>
            <w:r w:rsidR="001A1C5E">
              <w:rPr>
                <w:noProof/>
                <w:webHidden/>
              </w:rPr>
              <w:tab/>
            </w:r>
            <w:r w:rsidR="001A1C5E">
              <w:rPr>
                <w:noProof/>
                <w:webHidden/>
              </w:rPr>
              <w:fldChar w:fldCharType="begin"/>
            </w:r>
            <w:r w:rsidR="001A1C5E">
              <w:rPr>
                <w:noProof/>
                <w:webHidden/>
              </w:rPr>
              <w:instrText xml:space="preserve"> PAGEREF _Toc415325117 \h </w:instrText>
            </w:r>
            <w:r w:rsidR="001A1C5E">
              <w:rPr>
                <w:noProof/>
                <w:webHidden/>
              </w:rPr>
            </w:r>
            <w:r w:rsidR="001A1C5E">
              <w:rPr>
                <w:noProof/>
                <w:webHidden/>
              </w:rPr>
              <w:fldChar w:fldCharType="separate"/>
            </w:r>
            <w:r w:rsidR="001A1C5E">
              <w:rPr>
                <w:noProof/>
                <w:webHidden/>
              </w:rPr>
              <w:t>1</w:t>
            </w:r>
            <w:r w:rsidR="001A1C5E">
              <w:rPr>
                <w:noProof/>
                <w:webHidden/>
              </w:rPr>
              <w:fldChar w:fldCharType="end"/>
            </w:r>
          </w:hyperlink>
        </w:p>
        <w:p w14:paraId="59F1DC4C" w14:textId="77777777" w:rsidR="001A1C5E" w:rsidRDefault="001A1C5E">
          <w:pPr>
            <w:pStyle w:val="TOC1"/>
            <w:tabs>
              <w:tab w:val="right" w:leader="dot" w:pos="9350"/>
            </w:tabs>
            <w:rPr>
              <w:rFonts w:eastAsiaTheme="minorEastAsia"/>
              <w:noProof/>
            </w:rPr>
          </w:pPr>
          <w:hyperlink w:anchor="_Toc415325118" w:history="1">
            <w:r w:rsidRPr="003B04FE">
              <w:rPr>
                <w:rStyle w:val="Hyperlink"/>
                <w:noProof/>
              </w:rPr>
              <w:t>Eucharist (from Encyclopedia Britannica)</w:t>
            </w:r>
            <w:r>
              <w:rPr>
                <w:noProof/>
                <w:webHidden/>
              </w:rPr>
              <w:tab/>
            </w:r>
            <w:r>
              <w:rPr>
                <w:noProof/>
                <w:webHidden/>
              </w:rPr>
              <w:fldChar w:fldCharType="begin"/>
            </w:r>
            <w:r>
              <w:rPr>
                <w:noProof/>
                <w:webHidden/>
              </w:rPr>
              <w:instrText xml:space="preserve"> PAGEREF _Toc415325118 \h </w:instrText>
            </w:r>
            <w:r>
              <w:rPr>
                <w:noProof/>
                <w:webHidden/>
              </w:rPr>
            </w:r>
            <w:r>
              <w:rPr>
                <w:noProof/>
                <w:webHidden/>
              </w:rPr>
              <w:fldChar w:fldCharType="separate"/>
            </w:r>
            <w:r>
              <w:rPr>
                <w:noProof/>
                <w:webHidden/>
              </w:rPr>
              <w:t>6</w:t>
            </w:r>
            <w:r>
              <w:rPr>
                <w:noProof/>
                <w:webHidden/>
              </w:rPr>
              <w:fldChar w:fldCharType="end"/>
            </w:r>
          </w:hyperlink>
        </w:p>
        <w:p w14:paraId="2E9D433A" w14:textId="77777777" w:rsidR="001A1C5E" w:rsidRDefault="001A1C5E">
          <w:pPr>
            <w:pStyle w:val="TOC1"/>
            <w:tabs>
              <w:tab w:val="right" w:leader="dot" w:pos="9350"/>
            </w:tabs>
            <w:rPr>
              <w:rFonts w:eastAsiaTheme="minorEastAsia"/>
              <w:noProof/>
            </w:rPr>
          </w:pPr>
          <w:hyperlink w:anchor="_Toc415325119" w:history="1">
            <w:r w:rsidRPr="003B04FE">
              <w:rPr>
                <w:rStyle w:val="Hyperlink"/>
                <w:noProof/>
              </w:rPr>
              <w:t>John 6 New International Version (NIV)</w:t>
            </w:r>
            <w:r>
              <w:rPr>
                <w:noProof/>
                <w:webHidden/>
              </w:rPr>
              <w:tab/>
            </w:r>
            <w:r>
              <w:rPr>
                <w:noProof/>
                <w:webHidden/>
              </w:rPr>
              <w:fldChar w:fldCharType="begin"/>
            </w:r>
            <w:r>
              <w:rPr>
                <w:noProof/>
                <w:webHidden/>
              </w:rPr>
              <w:instrText xml:space="preserve"> PAGEREF _Toc415325119 \h </w:instrText>
            </w:r>
            <w:r>
              <w:rPr>
                <w:noProof/>
                <w:webHidden/>
              </w:rPr>
            </w:r>
            <w:r>
              <w:rPr>
                <w:noProof/>
                <w:webHidden/>
              </w:rPr>
              <w:fldChar w:fldCharType="separate"/>
            </w:r>
            <w:r>
              <w:rPr>
                <w:noProof/>
                <w:webHidden/>
              </w:rPr>
              <w:t>22</w:t>
            </w:r>
            <w:r>
              <w:rPr>
                <w:noProof/>
                <w:webHidden/>
              </w:rPr>
              <w:fldChar w:fldCharType="end"/>
            </w:r>
          </w:hyperlink>
        </w:p>
        <w:p w14:paraId="6228C5F6" w14:textId="77777777" w:rsidR="001A1C5E" w:rsidRDefault="001A1C5E">
          <w:pPr>
            <w:pStyle w:val="TOC3"/>
            <w:tabs>
              <w:tab w:val="right" w:leader="dot" w:pos="9350"/>
            </w:tabs>
            <w:rPr>
              <w:rFonts w:eastAsiaTheme="minorEastAsia"/>
              <w:noProof/>
            </w:rPr>
          </w:pPr>
          <w:hyperlink w:anchor="_Toc415325120" w:history="1">
            <w:r w:rsidRPr="003B04FE">
              <w:rPr>
                <w:rStyle w:val="Hyperlink"/>
                <w:noProof/>
              </w:rPr>
              <w:t>Jesus Feeds the Five Thousand</w:t>
            </w:r>
            <w:r>
              <w:rPr>
                <w:noProof/>
                <w:webHidden/>
              </w:rPr>
              <w:tab/>
            </w:r>
            <w:r>
              <w:rPr>
                <w:noProof/>
                <w:webHidden/>
              </w:rPr>
              <w:fldChar w:fldCharType="begin"/>
            </w:r>
            <w:r>
              <w:rPr>
                <w:noProof/>
                <w:webHidden/>
              </w:rPr>
              <w:instrText xml:space="preserve"> PAGEREF _Toc415325120 \h </w:instrText>
            </w:r>
            <w:r>
              <w:rPr>
                <w:noProof/>
                <w:webHidden/>
              </w:rPr>
            </w:r>
            <w:r>
              <w:rPr>
                <w:noProof/>
                <w:webHidden/>
              </w:rPr>
              <w:fldChar w:fldCharType="separate"/>
            </w:r>
            <w:r>
              <w:rPr>
                <w:noProof/>
                <w:webHidden/>
              </w:rPr>
              <w:t>22</w:t>
            </w:r>
            <w:r>
              <w:rPr>
                <w:noProof/>
                <w:webHidden/>
              </w:rPr>
              <w:fldChar w:fldCharType="end"/>
            </w:r>
          </w:hyperlink>
        </w:p>
        <w:p w14:paraId="513F498E" w14:textId="77777777" w:rsidR="001A1C5E" w:rsidRDefault="001A1C5E">
          <w:pPr>
            <w:pStyle w:val="TOC3"/>
            <w:tabs>
              <w:tab w:val="right" w:leader="dot" w:pos="9350"/>
            </w:tabs>
            <w:rPr>
              <w:rFonts w:eastAsiaTheme="minorEastAsia"/>
              <w:noProof/>
            </w:rPr>
          </w:pPr>
          <w:hyperlink w:anchor="_Toc415325121" w:history="1">
            <w:r w:rsidRPr="003B04FE">
              <w:rPr>
                <w:rStyle w:val="Hyperlink"/>
                <w:noProof/>
              </w:rPr>
              <w:t>Jesus Walks on the Water</w:t>
            </w:r>
            <w:r>
              <w:rPr>
                <w:noProof/>
                <w:webHidden/>
              </w:rPr>
              <w:tab/>
            </w:r>
            <w:r>
              <w:rPr>
                <w:noProof/>
                <w:webHidden/>
              </w:rPr>
              <w:fldChar w:fldCharType="begin"/>
            </w:r>
            <w:r>
              <w:rPr>
                <w:noProof/>
                <w:webHidden/>
              </w:rPr>
              <w:instrText xml:space="preserve"> PAGEREF _Toc415325121 \h </w:instrText>
            </w:r>
            <w:r>
              <w:rPr>
                <w:noProof/>
                <w:webHidden/>
              </w:rPr>
            </w:r>
            <w:r>
              <w:rPr>
                <w:noProof/>
                <w:webHidden/>
              </w:rPr>
              <w:fldChar w:fldCharType="separate"/>
            </w:r>
            <w:r>
              <w:rPr>
                <w:noProof/>
                <w:webHidden/>
              </w:rPr>
              <w:t>22</w:t>
            </w:r>
            <w:r>
              <w:rPr>
                <w:noProof/>
                <w:webHidden/>
              </w:rPr>
              <w:fldChar w:fldCharType="end"/>
            </w:r>
          </w:hyperlink>
        </w:p>
        <w:p w14:paraId="03F5A89A" w14:textId="77777777" w:rsidR="001A1C5E" w:rsidRDefault="001A1C5E">
          <w:pPr>
            <w:pStyle w:val="TOC3"/>
            <w:tabs>
              <w:tab w:val="right" w:leader="dot" w:pos="9350"/>
            </w:tabs>
            <w:rPr>
              <w:rFonts w:eastAsiaTheme="minorEastAsia"/>
              <w:noProof/>
            </w:rPr>
          </w:pPr>
          <w:hyperlink w:anchor="_Toc415325122" w:history="1">
            <w:r w:rsidRPr="003B04FE">
              <w:rPr>
                <w:rStyle w:val="Hyperlink"/>
                <w:noProof/>
              </w:rPr>
              <w:t>Jesus the Bread of Life</w:t>
            </w:r>
            <w:r>
              <w:rPr>
                <w:noProof/>
                <w:webHidden/>
              </w:rPr>
              <w:tab/>
            </w:r>
            <w:r>
              <w:rPr>
                <w:noProof/>
                <w:webHidden/>
              </w:rPr>
              <w:fldChar w:fldCharType="begin"/>
            </w:r>
            <w:r>
              <w:rPr>
                <w:noProof/>
                <w:webHidden/>
              </w:rPr>
              <w:instrText xml:space="preserve"> PAGEREF _Toc415325122 \h </w:instrText>
            </w:r>
            <w:r>
              <w:rPr>
                <w:noProof/>
                <w:webHidden/>
              </w:rPr>
            </w:r>
            <w:r>
              <w:rPr>
                <w:noProof/>
                <w:webHidden/>
              </w:rPr>
              <w:fldChar w:fldCharType="separate"/>
            </w:r>
            <w:r>
              <w:rPr>
                <w:noProof/>
                <w:webHidden/>
              </w:rPr>
              <w:t>23</w:t>
            </w:r>
            <w:r>
              <w:rPr>
                <w:noProof/>
                <w:webHidden/>
              </w:rPr>
              <w:fldChar w:fldCharType="end"/>
            </w:r>
          </w:hyperlink>
        </w:p>
        <w:p w14:paraId="0251D186" w14:textId="77777777" w:rsidR="001A1C5E" w:rsidRDefault="001A1C5E">
          <w:pPr>
            <w:pStyle w:val="TOC3"/>
            <w:tabs>
              <w:tab w:val="right" w:leader="dot" w:pos="9350"/>
            </w:tabs>
            <w:rPr>
              <w:rFonts w:eastAsiaTheme="minorEastAsia"/>
              <w:noProof/>
            </w:rPr>
          </w:pPr>
          <w:hyperlink w:anchor="_Toc415325123" w:history="1">
            <w:r w:rsidRPr="003B04FE">
              <w:rPr>
                <w:rStyle w:val="Hyperlink"/>
                <w:noProof/>
              </w:rPr>
              <w:t>Many Disciples Desert Jesus</w:t>
            </w:r>
            <w:r>
              <w:rPr>
                <w:noProof/>
                <w:webHidden/>
              </w:rPr>
              <w:tab/>
            </w:r>
            <w:r>
              <w:rPr>
                <w:noProof/>
                <w:webHidden/>
              </w:rPr>
              <w:fldChar w:fldCharType="begin"/>
            </w:r>
            <w:r>
              <w:rPr>
                <w:noProof/>
                <w:webHidden/>
              </w:rPr>
              <w:instrText xml:space="preserve"> PAGEREF _Toc415325123 \h </w:instrText>
            </w:r>
            <w:r>
              <w:rPr>
                <w:noProof/>
                <w:webHidden/>
              </w:rPr>
            </w:r>
            <w:r>
              <w:rPr>
                <w:noProof/>
                <w:webHidden/>
              </w:rPr>
              <w:fldChar w:fldCharType="separate"/>
            </w:r>
            <w:r>
              <w:rPr>
                <w:noProof/>
                <w:webHidden/>
              </w:rPr>
              <w:t>24</w:t>
            </w:r>
            <w:r>
              <w:rPr>
                <w:noProof/>
                <w:webHidden/>
              </w:rPr>
              <w:fldChar w:fldCharType="end"/>
            </w:r>
          </w:hyperlink>
        </w:p>
        <w:p w14:paraId="17DFB04A" w14:textId="77777777" w:rsidR="001A1C5E" w:rsidRDefault="001A1C5E">
          <w:pPr>
            <w:pStyle w:val="TOC1"/>
            <w:tabs>
              <w:tab w:val="right" w:leader="dot" w:pos="9350"/>
            </w:tabs>
            <w:rPr>
              <w:rFonts w:eastAsiaTheme="minorEastAsia"/>
              <w:noProof/>
            </w:rPr>
          </w:pPr>
          <w:hyperlink w:anchor="_Toc415325124" w:history="1">
            <w:r w:rsidRPr="003B04FE">
              <w:rPr>
                <w:rStyle w:val="Hyperlink"/>
                <w:noProof/>
              </w:rPr>
              <w:t>1 Corinthians 5 New International Version (NIV)</w:t>
            </w:r>
            <w:r>
              <w:rPr>
                <w:noProof/>
                <w:webHidden/>
              </w:rPr>
              <w:tab/>
            </w:r>
            <w:r>
              <w:rPr>
                <w:noProof/>
                <w:webHidden/>
              </w:rPr>
              <w:fldChar w:fldCharType="begin"/>
            </w:r>
            <w:r>
              <w:rPr>
                <w:noProof/>
                <w:webHidden/>
              </w:rPr>
              <w:instrText xml:space="preserve"> PAGEREF _Toc415325124 \h </w:instrText>
            </w:r>
            <w:r>
              <w:rPr>
                <w:noProof/>
                <w:webHidden/>
              </w:rPr>
            </w:r>
            <w:r>
              <w:rPr>
                <w:noProof/>
                <w:webHidden/>
              </w:rPr>
              <w:fldChar w:fldCharType="separate"/>
            </w:r>
            <w:r>
              <w:rPr>
                <w:noProof/>
                <w:webHidden/>
              </w:rPr>
              <w:t>25</w:t>
            </w:r>
            <w:r>
              <w:rPr>
                <w:noProof/>
                <w:webHidden/>
              </w:rPr>
              <w:fldChar w:fldCharType="end"/>
            </w:r>
          </w:hyperlink>
        </w:p>
        <w:p w14:paraId="7B7AB99C" w14:textId="77777777" w:rsidR="001A1C5E" w:rsidRDefault="001A1C5E">
          <w:pPr>
            <w:pStyle w:val="TOC3"/>
            <w:tabs>
              <w:tab w:val="right" w:leader="dot" w:pos="9350"/>
            </w:tabs>
            <w:rPr>
              <w:rFonts w:eastAsiaTheme="minorEastAsia"/>
              <w:noProof/>
            </w:rPr>
          </w:pPr>
          <w:hyperlink w:anchor="_Toc415325125" w:history="1">
            <w:r w:rsidRPr="003B04FE">
              <w:rPr>
                <w:rStyle w:val="Hyperlink"/>
                <w:noProof/>
              </w:rPr>
              <w:t>Dealing With a Case of Incest</w:t>
            </w:r>
            <w:r>
              <w:rPr>
                <w:noProof/>
                <w:webHidden/>
              </w:rPr>
              <w:tab/>
            </w:r>
            <w:r>
              <w:rPr>
                <w:noProof/>
                <w:webHidden/>
              </w:rPr>
              <w:fldChar w:fldCharType="begin"/>
            </w:r>
            <w:r>
              <w:rPr>
                <w:noProof/>
                <w:webHidden/>
              </w:rPr>
              <w:instrText xml:space="preserve"> PAGEREF _Toc415325125 \h </w:instrText>
            </w:r>
            <w:r>
              <w:rPr>
                <w:noProof/>
                <w:webHidden/>
              </w:rPr>
            </w:r>
            <w:r>
              <w:rPr>
                <w:noProof/>
                <w:webHidden/>
              </w:rPr>
              <w:fldChar w:fldCharType="separate"/>
            </w:r>
            <w:r>
              <w:rPr>
                <w:noProof/>
                <w:webHidden/>
              </w:rPr>
              <w:t>25</w:t>
            </w:r>
            <w:r>
              <w:rPr>
                <w:noProof/>
                <w:webHidden/>
              </w:rPr>
              <w:fldChar w:fldCharType="end"/>
            </w:r>
          </w:hyperlink>
        </w:p>
        <w:p w14:paraId="2E2F8564" w14:textId="77777777" w:rsidR="001A1C5E" w:rsidRDefault="001A1C5E">
          <w:pPr>
            <w:pStyle w:val="TOC1"/>
            <w:tabs>
              <w:tab w:val="right" w:leader="dot" w:pos="9350"/>
            </w:tabs>
            <w:rPr>
              <w:rFonts w:eastAsiaTheme="minorEastAsia"/>
              <w:noProof/>
            </w:rPr>
          </w:pPr>
          <w:hyperlink w:anchor="_Toc415325126" w:history="1">
            <w:r w:rsidRPr="003B04FE">
              <w:rPr>
                <w:rStyle w:val="Hyperlink"/>
                <w:noProof/>
              </w:rPr>
              <w:t>1 Corinthians 10 New International Version (NIV)</w:t>
            </w:r>
            <w:r>
              <w:rPr>
                <w:noProof/>
                <w:webHidden/>
              </w:rPr>
              <w:tab/>
            </w:r>
            <w:r>
              <w:rPr>
                <w:noProof/>
                <w:webHidden/>
              </w:rPr>
              <w:fldChar w:fldCharType="begin"/>
            </w:r>
            <w:r>
              <w:rPr>
                <w:noProof/>
                <w:webHidden/>
              </w:rPr>
              <w:instrText xml:space="preserve"> PAGEREF _Toc415325126 \h </w:instrText>
            </w:r>
            <w:r>
              <w:rPr>
                <w:noProof/>
                <w:webHidden/>
              </w:rPr>
            </w:r>
            <w:r>
              <w:rPr>
                <w:noProof/>
                <w:webHidden/>
              </w:rPr>
              <w:fldChar w:fldCharType="separate"/>
            </w:r>
            <w:r>
              <w:rPr>
                <w:noProof/>
                <w:webHidden/>
              </w:rPr>
              <w:t>26</w:t>
            </w:r>
            <w:r>
              <w:rPr>
                <w:noProof/>
                <w:webHidden/>
              </w:rPr>
              <w:fldChar w:fldCharType="end"/>
            </w:r>
          </w:hyperlink>
        </w:p>
        <w:p w14:paraId="701D2092" w14:textId="77777777" w:rsidR="001A1C5E" w:rsidRDefault="001A1C5E">
          <w:pPr>
            <w:pStyle w:val="TOC3"/>
            <w:tabs>
              <w:tab w:val="right" w:leader="dot" w:pos="9350"/>
            </w:tabs>
            <w:rPr>
              <w:rFonts w:eastAsiaTheme="minorEastAsia"/>
              <w:noProof/>
            </w:rPr>
          </w:pPr>
          <w:hyperlink w:anchor="_Toc415325127" w:history="1">
            <w:r w:rsidRPr="003B04FE">
              <w:rPr>
                <w:rStyle w:val="Hyperlink"/>
                <w:noProof/>
              </w:rPr>
              <w:t>Warnings From Israel’s History</w:t>
            </w:r>
            <w:r>
              <w:rPr>
                <w:noProof/>
                <w:webHidden/>
              </w:rPr>
              <w:tab/>
            </w:r>
            <w:r>
              <w:rPr>
                <w:noProof/>
                <w:webHidden/>
              </w:rPr>
              <w:fldChar w:fldCharType="begin"/>
            </w:r>
            <w:r>
              <w:rPr>
                <w:noProof/>
                <w:webHidden/>
              </w:rPr>
              <w:instrText xml:space="preserve"> PAGEREF _Toc415325127 \h </w:instrText>
            </w:r>
            <w:r>
              <w:rPr>
                <w:noProof/>
                <w:webHidden/>
              </w:rPr>
            </w:r>
            <w:r>
              <w:rPr>
                <w:noProof/>
                <w:webHidden/>
              </w:rPr>
              <w:fldChar w:fldCharType="separate"/>
            </w:r>
            <w:r>
              <w:rPr>
                <w:noProof/>
                <w:webHidden/>
              </w:rPr>
              <w:t>26</w:t>
            </w:r>
            <w:r>
              <w:rPr>
                <w:noProof/>
                <w:webHidden/>
              </w:rPr>
              <w:fldChar w:fldCharType="end"/>
            </w:r>
          </w:hyperlink>
        </w:p>
        <w:p w14:paraId="287779AD" w14:textId="77777777" w:rsidR="001A1C5E" w:rsidRDefault="001A1C5E">
          <w:pPr>
            <w:pStyle w:val="TOC3"/>
            <w:tabs>
              <w:tab w:val="right" w:leader="dot" w:pos="9350"/>
            </w:tabs>
            <w:rPr>
              <w:rFonts w:eastAsiaTheme="minorEastAsia"/>
              <w:noProof/>
            </w:rPr>
          </w:pPr>
          <w:hyperlink w:anchor="_Toc415325128" w:history="1">
            <w:r w:rsidRPr="003B04FE">
              <w:rPr>
                <w:rStyle w:val="Hyperlink"/>
                <w:noProof/>
              </w:rPr>
              <w:t>Idol Feasts and the Lord’s Supper</w:t>
            </w:r>
            <w:r>
              <w:rPr>
                <w:noProof/>
                <w:webHidden/>
              </w:rPr>
              <w:tab/>
            </w:r>
            <w:r>
              <w:rPr>
                <w:noProof/>
                <w:webHidden/>
              </w:rPr>
              <w:fldChar w:fldCharType="begin"/>
            </w:r>
            <w:r>
              <w:rPr>
                <w:noProof/>
                <w:webHidden/>
              </w:rPr>
              <w:instrText xml:space="preserve"> PAGEREF _Toc415325128 \h </w:instrText>
            </w:r>
            <w:r>
              <w:rPr>
                <w:noProof/>
                <w:webHidden/>
              </w:rPr>
            </w:r>
            <w:r>
              <w:rPr>
                <w:noProof/>
                <w:webHidden/>
              </w:rPr>
              <w:fldChar w:fldCharType="separate"/>
            </w:r>
            <w:r>
              <w:rPr>
                <w:noProof/>
                <w:webHidden/>
              </w:rPr>
              <w:t>26</w:t>
            </w:r>
            <w:r>
              <w:rPr>
                <w:noProof/>
                <w:webHidden/>
              </w:rPr>
              <w:fldChar w:fldCharType="end"/>
            </w:r>
          </w:hyperlink>
        </w:p>
        <w:p w14:paraId="0A83A669" w14:textId="77777777" w:rsidR="001A1C5E" w:rsidRDefault="001A1C5E">
          <w:pPr>
            <w:pStyle w:val="TOC3"/>
            <w:tabs>
              <w:tab w:val="right" w:leader="dot" w:pos="9350"/>
            </w:tabs>
            <w:rPr>
              <w:rFonts w:eastAsiaTheme="minorEastAsia"/>
              <w:noProof/>
            </w:rPr>
          </w:pPr>
          <w:hyperlink w:anchor="_Toc415325129" w:history="1">
            <w:r w:rsidRPr="003B04FE">
              <w:rPr>
                <w:rStyle w:val="Hyperlink"/>
                <w:noProof/>
              </w:rPr>
              <w:t>The Believer’s Freedom</w:t>
            </w:r>
            <w:r>
              <w:rPr>
                <w:noProof/>
                <w:webHidden/>
              </w:rPr>
              <w:tab/>
            </w:r>
            <w:r>
              <w:rPr>
                <w:noProof/>
                <w:webHidden/>
              </w:rPr>
              <w:fldChar w:fldCharType="begin"/>
            </w:r>
            <w:r>
              <w:rPr>
                <w:noProof/>
                <w:webHidden/>
              </w:rPr>
              <w:instrText xml:space="preserve"> PAGEREF _Toc415325129 \h </w:instrText>
            </w:r>
            <w:r>
              <w:rPr>
                <w:noProof/>
                <w:webHidden/>
              </w:rPr>
            </w:r>
            <w:r>
              <w:rPr>
                <w:noProof/>
                <w:webHidden/>
              </w:rPr>
              <w:fldChar w:fldCharType="separate"/>
            </w:r>
            <w:r>
              <w:rPr>
                <w:noProof/>
                <w:webHidden/>
              </w:rPr>
              <w:t>26</w:t>
            </w:r>
            <w:r>
              <w:rPr>
                <w:noProof/>
                <w:webHidden/>
              </w:rPr>
              <w:fldChar w:fldCharType="end"/>
            </w:r>
          </w:hyperlink>
        </w:p>
        <w:p w14:paraId="7793C556" w14:textId="77777777" w:rsidR="001A1C5E" w:rsidRDefault="001A1C5E">
          <w:pPr>
            <w:pStyle w:val="TOC1"/>
            <w:tabs>
              <w:tab w:val="right" w:leader="dot" w:pos="9350"/>
            </w:tabs>
            <w:rPr>
              <w:rFonts w:eastAsiaTheme="minorEastAsia"/>
              <w:noProof/>
            </w:rPr>
          </w:pPr>
          <w:hyperlink w:anchor="_Toc415325130" w:history="1">
            <w:r w:rsidRPr="003B04FE">
              <w:rPr>
                <w:rStyle w:val="Hyperlink"/>
                <w:noProof/>
              </w:rPr>
              <w:t>1 Corinthians 11 New International Version (NIV)</w:t>
            </w:r>
            <w:r>
              <w:rPr>
                <w:noProof/>
                <w:webHidden/>
              </w:rPr>
              <w:tab/>
            </w:r>
            <w:r>
              <w:rPr>
                <w:noProof/>
                <w:webHidden/>
              </w:rPr>
              <w:fldChar w:fldCharType="begin"/>
            </w:r>
            <w:r>
              <w:rPr>
                <w:noProof/>
                <w:webHidden/>
              </w:rPr>
              <w:instrText xml:space="preserve"> PAGEREF _Toc415325130 \h </w:instrText>
            </w:r>
            <w:r>
              <w:rPr>
                <w:noProof/>
                <w:webHidden/>
              </w:rPr>
            </w:r>
            <w:r>
              <w:rPr>
                <w:noProof/>
                <w:webHidden/>
              </w:rPr>
              <w:fldChar w:fldCharType="separate"/>
            </w:r>
            <w:r>
              <w:rPr>
                <w:noProof/>
                <w:webHidden/>
              </w:rPr>
              <w:t>28</w:t>
            </w:r>
            <w:r>
              <w:rPr>
                <w:noProof/>
                <w:webHidden/>
              </w:rPr>
              <w:fldChar w:fldCharType="end"/>
            </w:r>
          </w:hyperlink>
        </w:p>
        <w:p w14:paraId="7B06611C" w14:textId="77777777" w:rsidR="001A1C5E" w:rsidRDefault="001A1C5E">
          <w:pPr>
            <w:pStyle w:val="TOC3"/>
            <w:tabs>
              <w:tab w:val="right" w:leader="dot" w:pos="9350"/>
            </w:tabs>
            <w:rPr>
              <w:rFonts w:eastAsiaTheme="minorEastAsia"/>
              <w:noProof/>
            </w:rPr>
          </w:pPr>
          <w:hyperlink w:anchor="_Toc415325131" w:history="1">
            <w:r w:rsidRPr="003B04FE">
              <w:rPr>
                <w:rStyle w:val="Hyperlink"/>
                <w:noProof/>
              </w:rPr>
              <w:t>On Covering the Head in Worship</w:t>
            </w:r>
            <w:r>
              <w:rPr>
                <w:noProof/>
                <w:webHidden/>
              </w:rPr>
              <w:tab/>
            </w:r>
            <w:r>
              <w:rPr>
                <w:noProof/>
                <w:webHidden/>
              </w:rPr>
              <w:fldChar w:fldCharType="begin"/>
            </w:r>
            <w:r>
              <w:rPr>
                <w:noProof/>
                <w:webHidden/>
              </w:rPr>
              <w:instrText xml:space="preserve"> PAGEREF _Toc415325131 \h </w:instrText>
            </w:r>
            <w:r>
              <w:rPr>
                <w:noProof/>
                <w:webHidden/>
              </w:rPr>
            </w:r>
            <w:r>
              <w:rPr>
                <w:noProof/>
                <w:webHidden/>
              </w:rPr>
              <w:fldChar w:fldCharType="separate"/>
            </w:r>
            <w:r>
              <w:rPr>
                <w:noProof/>
                <w:webHidden/>
              </w:rPr>
              <w:t>28</w:t>
            </w:r>
            <w:r>
              <w:rPr>
                <w:noProof/>
                <w:webHidden/>
              </w:rPr>
              <w:fldChar w:fldCharType="end"/>
            </w:r>
          </w:hyperlink>
        </w:p>
        <w:p w14:paraId="3EC86C87" w14:textId="77777777" w:rsidR="001A1C5E" w:rsidRDefault="001A1C5E">
          <w:pPr>
            <w:pStyle w:val="TOC3"/>
            <w:tabs>
              <w:tab w:val="right" w:leader="dot" w:pos="9350"/>
            </w:tabs>
            <w:rPr>
              <w:rFonts w:eastAsiaTheme="minorEastAsia"/>
              <w:noProof/>
            </w:rPr>
          </w:pPr>
          <w:hyperlink w:anchor="_Toc415325132" w:history="1">
            <w:r w:rsidRPr="003B04FE">
              <w:rPr>
                <w:rStyle w:val="Hyperlink"/>
                <w:noProof/>
              </w:rPr>
              <w:t>Correcting an Abuse of the Lord’s Supper</w:t>
            </w:r>
            <w:r>
              <w:rPr>
                <w:noProof/>
                <w:webHidden/>
              </w:rPr>
              <w:tab/>
            </w:r>
            <w:r>
              <w:rPr>
                <w:noProof/>
                <w:webHidden/>
              </w:rPr>
              <w:fldChar w:fldCharType="begin"/>
            </w:r>
            <w:r>
              <w:rPr>
                <w:noProof/>
                <w:webHidden/>
              </w:rPr>
              <w:instrText xml:space="preserve"> PAGEREF _Toc415325132 \h </w:instrText>
            </w:r>
            <w:r>
              <w:rPr>
                <w:noProof/>
                <w:webHidden/>
              </w:rPr>
            </w:r>
            <w:r>
              <w:rPr>
                <w:noProof/>
                <w:webHidden/>
              </w:rPr>
              <w:fldChar w:fldCharType="separate"/>
            </w:r>
            <w:r>
              <w:rPr>
                <w:noProof/>
                <w:webHidden/>
              </w:rPr>
              <w:t>28</w:t>
            </w:r>
            <w:r>
              <w:rPr>
                <w:noProof/>
                <w:webHidden/>
              </w:rPr>
              <w:fldChar w:fldCharType="end"/>
            </w:r>
          </w:hyperlink>
        </w:p>
        <w:p w14:paraId="29F84C8A" w14:textId="77777777" w:rsidR="001A1C5E" w:rsidRDefault="001A1C5E">
          <w:pPr>
            <w:pStyle w:val="TOC1"/>
            <w:tabs>
              <w:tab w:val="right" w:leader="dot" w:pos="9350"/>
            </w:tabs>
            <w:rPr>
              <w:rFonts w:eastAsiaTheme="minorEastAsia"/>
              <w:noProof/>
            </w:rPr>
          </w:pPr>
          <w:hyperlink w:anchor="_Toc415325133" w:history="1">
            <w:r w:rsidRPr="003B04FE">
              <w:rPr>
                <w:rStyle w:val="Hyperlink"/>
                <w:noProof/>
              </w:rPr>
              <w:t>Acts 15 New International Version (NIV)</w:t>
            </w:r>
            <w:r>
              <w:rPr>
                <w:noProof/>
                <w:webHidden/>
              </w:rPr>
              <w:tab/>
            </w:r>
            <w:r>
              <w:rPr>
                <w:noProof/>
                <w:webHidden/>
              </w:rPr>
              <w:fldChar w:fldCharType="begin"/>
            </w:r>
            <w:r>
              <w:rPr>
                <w:noProof/>
                <w:webHidden/>
              </w:rPr>
              <w:instrText xml:space="preserve"> PAGEREF _Toc415325133 \h </w:instrText>
            </w:r>
            <w:r>
              <w:rPr>
                <w:noProof/>
                <w:webHidden/>
              </w:rPr>
            </w:r>
            <w:r>
              <w:rPr>
                <w:noProof/>
                <w:webHidden/>
              </w:rPr>
              <w:fldChar w:fldCharType="separate"/>
            </w:r>
            <w:r>
              <w:rPr>
                <w:noProof/>
                <w:webHidden/>
              </w:rPr>
              <w:t>30</w:t>
            </w:r>
            <w:r>
              <w:rPr>
                <w:noProof/>
                <w:webHidden/>
              </w:rPr>
              <w:fldChar w:fldCharType="end"/>
            </w:r>
          </w:hyperlink>
        </w:p>
        <w:p w14:paraId="359D0746" w14:textId="77777777" w:rsidR="001A1C5E" w:rsidRDefault="001A1C5E">
          <w:pPr>
            <w:pStyle w:val="TOC3"/>
            <w:tabs>
              <w:tab w:val="right" w:leader="dot" w:pos="9350"/>
            </w:tabs>
            <w:rPr>
              <w:rFonts w:eastAsiaTheme="minorEastAsia"/>
              <w:noProof/>
            </w:rPr>
          </w:pPr>
          <w:hyperlink w:anchor="_Toc415325134" w:history="1">
            <w:r w:rsidRPr="003B04FE">
              <w:rPr>
                <w:rStyle w:val="Hyperlink"/>
                <w:noProof/>
              </w:rPr>
              <w:t>The Council at Jerusalem</w:t>
            </w:r>
            <w:r>
              <w:rPr>
                <w:noProof/>
                <w:webHidden/>
              </w:rPr>
              <w:tab/>
            </w:r>
            <w:r>
              <w:rPr>
                <w:noProof/>
                <w:webHidden/>
              </w:rPr>
              <w:fldChar w:fldCharType="begin"/>
            </w:r>
            <w:r>
              <w:rPr>
                <w:noProof/>
                <w:webHidden/>
              </w:rPr>
              <w:instrText xml:space="preserve"> PAGEREF _Toc415325134 \h </w:instrText>
            </w:r>
            <w:r>
              <w:rPr>
                <w:noProof/>
                <w:webHidden/>
              </w:rPr>
            </w:r>
            <w:r>
              <w:rPr>
                <w:noProof/>
                <w:webHidden/>
              </w:rPr>
              <w:fldChar w:fldCharType="separate"/>
            </w:r>
            <w:r>
              <w:rPr>
                <w:noProof/>
                <w:webHidden/>
              </w:rPr>
              <w:t>30</w:t>
            </w:r>
            <w:r>
              <w:rPr>
                <w:noProof/>
                <w:webHidden/>
              </w:rPr>
              <w:fldChar w:fldCharType="end"/>
            </w:r>
          </w:hyperlink>
        </w:p>
        <w:p w14:paraId="642CEAA9" w14:textId="77777777" w:rsidR="001A1C5E" w:rsidRDefault="001A1C5E">
          <w:pPr>
            <w:pStyle w:val="TOC3"/>
            <w:tabs>
              <w:tab w:val="right" w:leader="dot" w:pos="9350"/>
            </w:tabs>
            <w:rPr>
              <w:rFonts w:eastAsiaTheme="minorEastAsia"/>
              <w:noProof/>
            </w:rPr>
          </w:pPr>
          <w:hyperlink w:anchor="_Toc415325135" w:history="1">
            <w:r w:rsidRPr="003B04FE">
              <w:rPr>
                <w:rStyle w:val="Hyperlink"/>
                <w:noProof/>
              </w:rPr>
              <w:t>The Council’s Letter to Gentile Believers</w:t>
            </w:r>
            <w:r>
              <w:rPr>
                <w:noProof/>
                <w:webHidden/>
              </w:rPr>
              <w:tab/>
            </w:r>
            <w:r>
              <w:rPr>
                <w:noProof/>
                <w:webHidden/>
              </w:rPr>
              <w:fldChar w:fldCharType="begin"/>
            </w:r>
            <w:r>
              <w:rPr>
                <w:noProof/>
                <w:webHidden/>
              </w:rPr>
              <w:instrText xml:space="preserve"> PAGEREF _Toc415325135 \h </w:instrText>
            </w:r>
            <w:r>
              <w:rPr>
                <w:noProof/>
                <w:webHidden/>
              </w:rPr>
            </w:r>
            <w:r>
              <w:rPr>
                <w:noProof/>
                <w:webHidden/>
              </w:rPr>
              <w:fldChar w:fldCharType="separate"/>
            </w:r>
            <w:r>
              <w:rPr>
                <w:noProof/>
                <w:webHidden/>
              </w:rPr>
              <w:t>31</w:t>
            </w:r>
            <w:r>
              <w:rPr>
                <w:noProof/>
                <w:webHidden/>
              </w:rPr>
              <w:fldChar w:fldCharType="end"/>
            </w:r>
          </w:hyperlink>
        </w:p>
        <w:p w14:paraId="2A333441" w14:textId="77777777" w:rsidR="001A1C5E" w:rsidRDefault="001A1C5E">
          <w:pPr>
            <w:pStyle w:val="TOC1"/>
            <w:tabs>
              <w:tab w:val="right" w:leader="dot" w:pos="9350"/>
            </w:tabs>
            <w:rPr>
              <w:rFonts w:eastAsiaTheme="minorEastAsia"/>
              <w:noProof/>
            </w:rPr>
          </w:pPr>
          <w:hyperlink w:anchor="_Toc415325136" w:history="1">
            <w:r w:rsidRPr="003B04FE">
              <w:rPr>
                <w:rStyle w:val="Hyperlink"/>
                <w:noProof/>
              </w:rPr>
              <w:t>Acts 21 New International Version (NIV)</w:t>
            </w:r>
            <w:r>
              <w:rPr>
                <w:noProof/>
                <w:webHidden/>
              </w:rPr>
              <w:tab/>
            </w:r>
            <w:r>
              <w:rPr>
                <w:noProof/>
                <w:webHidden/>
              </w:rPr>
              <w:fldChar w:fldCharType="begin"/>
            </w:r>
            <w:r>
              <w:rPr>
                <w:noProof/>
                <w:webHidden/>
              </w:rPr>
              <w:instrText xml:space="preserve"> PAGEREF _Toc415325136 \h </w:instrText>
            </w:r>
            <w:r>
              <w:rPr>
                <w:noProof/>
                <w:webHidden/>
              </w:rPr>
            </w:r>
            <w:r>
              <w:rPr>
                <w:noProof/>
                <w:webHidden/>
              </w:rPr>
              <w:fldChar w:fldCharType="separate"/>
            </w:r>
            <w:r>
              <w:rPr>
                <w:noProof/>
                <w:webHidden/>
              </w:rPr>
              <w:t>32</w:t>
            </w:r>
            <w:r>
              <w:rPr>
                <w:noProof/>
                <w:webHidden/>
              </w:rPr>
              <w:fldChar w:fldCharType="end"/>
            </w:r>
          </w:hyperlink>
        </w:p>
        <w:p w14:paraId="096879CF" w14:textId="77777777" w:rsidR="001A1C5E" w:rsidRDefault="001A1C5E">
          <w:pPr>
            <w:pStyle w:val="TOC3"/>
            <w:tabs>
              <w:tab w:val="right" w:leader="dot" w:pos="9350"/>
            </w:tabs>
            <w:rPr>
              <w:rFonts w:eastAsiaTheme="minorEastAsia"/>
              <w:noProof/>
            </w:rPr>
          </w:pPr>
          <w:hyperlink w:anchor="_Toc415325137" w:history="1">
            <w:r w:rsidRPr="003B04FE">
              <w:rPr>
                <w:rStyle w:val="Hyperlink"/>
                <w:noProof/>
              </w:rPr>
              <w:t>On to Jerusalem</w:t>
            </w:r>
            <w:r>
              <w:rPr>
                <w:noProof/>
                <w:webHidden/>
              </w:rPr>
              <w:tab/>
            </w:r>
            <w:r>
              <w:rPr>
                <w:noProof/>
                <w:webHidden/>
              </w:rPr>
              <w:fldChar w:fldCharType="begin"/>
            </w:r>
            <w:r>
              <w:rPr>
                <w:noProof/>
                <w:webHidden/>
              </w:rPr>
              <w:instrText xml:space="preserve"> PAGEREF _Toc415325137 \h </w:instrText>
            </w:r>
            <w:r>
              <w:rPr>
                <w:noProof/>
                <w:webHidden/>
              </w:rPr>
            </w:r>
            <w:r>
              <w:rPr>
                <w:noProof/>
                <w:webHidden/>
              </w:rPr>
              <w:fldChar w:fldCharType="separate"/>
            </w:r>
            <w:r>
              <w:rPr>
                <w:noProof/>
                <w:webHidden/>
              </w:rPr>
              <w:t>32</w:t>
            </w:r>
            <w:r>
              <w:rPr>
                <w:noProof/>
                <w:webHidden/>
              </w:rPr>
              <w:fldChar w:fldCharType="end"/>
            </w:r>
          </w:hyperlink>
        </w:p>
        <w:p w14:paraId="0815A5A9" w14:textId="77777777" w:rsidR="001A1C5E" w:rsidRDefault="001A1C5E">
          <w:pPr>
            <w:pStyle w:val="TOC3"/>
            <w:tabs>
              <w:tab w:val="right" w:leader="dot" w:pos="9350"/>
            </w:tabs>
            <w:rPr>
              <w:rFonts w:eastAsiaTheme="minorEastAsia"/>
              <w:noProof/>
            </w:rPr>
          </w:pPr>
          <w:hyperlink w:anchor="_Toc415325138" w:history="1">
            <w:r w:rsidRPr="003B04FE">
              <w:rPr>
                <w:rStyle w:val="Hyperlink"/>
                <w:noProof/>
              </w:rPr>
              <w:t>Paul’s Arrival at Jerusalem</w:t>
            </w:r>
            <w:r>
              <w:rPr>
                <w:noProof/>
                <w:webHidden/>
              </w:rPr>
              <w:tab/>
            </w:r>
            <w:r>
              <w:rPr>
                <w:noProof/>
                <w:webHidden/>
              </w:rPr>
              <w:fldChar w:fldCharType="begin"/>
            </w:r>
            <w:r>
              <w:rPr>
                <w:noProof/>
                <w:webHidden/>
              </w:rPr>
              <w:instrText xml:space="preserve"> PAGEREF _Toc415325138 \h </w:instrText>
            </w:r>
            <w:r>
              <w:rPr>
                <w:noProof/>
                <w:webHidden/>
              </w:rPr>
            </w:r>
            <w:r>
              <w:rPr>
                <w:noProof/>
                <w:webHidden/>
              </w:rPr>
              <w:fldChar w:fldCharType="separate"/>
            </w:r>
            <w:r>
              <w:rPr>
                <w:noProof/>
                <w:webHidden/>
              </w:rPr>
              <w:t>32</w:t>
            </w:r>
            <w:r>
              <w:rPr>
                <w:noProof/>
                <w:webHidden/>
              </w:rPr>
              <w:fldChar w:fldCharType="end"/>
            </w:r>
          </w:hyperlink>
        </w:p>
        <w:p w14:paraId="4181055C" w14:textId="77777777" w:rsidR="001A1C5E" w:rsidRDefault="001A1C5E">
          <w:pPr>
            <w:pStyle w:val="TOC3"/>
            <w:tabs>
              <w:tab w:val="right" w:leader="dot" w:pos="9350"/>
            </w:tabs>
            <w:rPr>
              <w:rFonts w:eastAsiaTheme="minorEastAsia"/>
              <w:noProof/>
            </w:rPr>
          </w:pPr>
          <w:hyperlink w:anchor="_Toc415325139" w:history="1">
            <w:r w:rsidRPr="003B04FE">
              <w:rPr>
                <w:rStyle w:val="Hyperlink"/>
                <w:noProof/>
              </w:rPr>
              <w:t>Paul Arrested</w:t>
            </w:r>
            <w:r>
              <w:rPr>
                <w:noProof/>
                <w:webHidden/>
              </w:rPr>
              <w:tab/>
            </w:r>
            <w:r>
              <w:rPr>
                <w:noProof/>
                <w:webHidden/>
              </w:rPr>
              <w:fldChar w:fldCharType="begin"/>
            </w:r>
            <w:r>
              <w:rPr>
                <w:noProof/>
                <w:webHidden/>
              </w:rPr>
              <w:instrText xml:space="preserve"> PAGEREF _Toc415325139 \h </w:instrText>
            </w:r>
            <w:r>
              <w:rPr>
                <w:noProof/>
                <w:webHidden/>
              </w:rPr>
            </w:r>
            <w:r>
              <w:rPr>
                <w:noProof/>
                <w:webHidden/>
              </w:rPr>
              <w:fldChar w:fldCharType="separate"/>
            </w:r>
            <w:r>
              <w:rPr>
                <w:noProof/>
                <w:webHidden/>
              </w:rPr>
              <w:t>33</w:t>
            </w:r>
            <w:r>
              <w:rPr>
                <w:noProof/>
                <w:webHidden/>
              </w:rPr>
              <w:fldChar w:fldCharType="end"/>
            </w:r>
          </w:hyperlink>
        </w:p>
        <w:p w14:paraId="0DB76069" w14:textId="77777777" w:rsidR="001A1C5E" w:rsidRDefault="001A1C5E">
          <w:pPr>
            <w:pStyle w:val="TOC3"/>
            <w:tabs>
              <w:tab w:val="right" w:leader="dot" w:pos="9350"/>
            </w:tabs>
            <w:rPr>
              <w:rFonts w:eastAsiaTheme="minorEastAsia"/>
              <w:noProof/>
            </w:rPr>
          </w:pPr>
          <w:hyperlink w:anchor="_Toc415325140" w:history="1">
            <w:r w:rsidRPr="003B04FE">
              <w:rPr>
                <w:rStyle w:val="Hyperlink"/>
                <w:noProof/>
              </w:rPr>
              <w:t>Paul Speaks to the Crowd</w:t>
            </w:r>
            <w:r>
              <w:rPr>
                <w:noProof/>
                <w:webHidden/>
              </w:rPr>
              <w:tab/>
            </w:r>
            <w:r>
              <w:rPr>
                <w:noProof/>
                <w:webHidden/>
              </w:rPr>
              <w:fldChar w:fldCharType="begin"/>
            </w:r>
            <w:r>
              <w:rPr>
                <w:noProof/>
                <w:webHidden/>
              </w:rPr>
              <w:instrText xml:space="preserve"> PAGEREF _Toc415325140 \h </w:instrText>
            </w:r>
            <w:r>
              <w:rPr>
                <w:noProof/>
                <w:webHidden/>
              </w:rPr>
            </w:r>
            <w:r>
              <w:rPr>
                <w:noProof/>
                <w:webHidden/>
              </w:rPr>
              <w:fldChar w:fldCharType="separate"/>
            </w:r>
            <w:r>
              <w:rPr>
                <w:noProof/>
                <w:webHidden/>
              </w:rPr>
              <w:t>33</w:t>
            </w:r>
            <w:r>
              <w:rPr>
                <w:noProof/>
                <w:webHidden/>
              </w:rPr>
              <w:fldChar w:fldCharType="end"/>
            </w:r>
          </w:hyperlink>
        </w:p>
        <w:p w14:paraId="4EFA4248" w14:textId="77777777" w:rsidR="001A1C5E" w:rsidRDefault="001A1C5E">
          <w:pPr>
            <w:pStyle w:val="TOC1"/>
            <w:tabs>
              <w:tab w:val="right" w:leader="dot" w:pos="9350"/>
            </w:tabs>
            <w:rPr>
              <w:rFonts w:eastAsiaTheme="minorEastAsia"/>
              <w:noProof/>
            </w:rPr>
          </w:pPr>
          <w:hyperlink w:anchor="_Toc415325141" w:history="1">
            <w:r w:rsidRPr="003B04FE">
              <w:rPr>
                <w:rStyle w:val="Hyperlink"/>
                <w:noProof/>
              </w:rPr>
              <w:t>Colossians 2 New International Version (NIV)</w:t>
            </w:r>
            <w:r>
              <w:rPr>
                <w:noProof/>
                <w:webHidden/>
              </w:rPr>
              <w:tab/>
            </w:r>
            <w:r>
              <w:rPr>
                <w:noProof/>
                <w:webHidden/>
              </w:rPr>
              <w:fldChar w:fldCharType="begin"/>
            </w:r>
            <w:r>
              <w:rPr>
                <w:noProof/>
                <w:webHidden/>
              </w:rPr>
              <w:instrText xml:space="preserve"> PAGEREF _Toc415325141 \h </w:instrText>
            </w:r>
            <w:r>
              <w:rPr>
                <w:noProof/>
                <w:webHidden/>
              </w:rPr>
            </w:r>
            <w:r>
              <w:rPr>
                <w:noProof/>
                <w:webHidden/>
              </w:rPr>
              <w:fldChar w:fldCharType="separate"/>
            </w:r>
            <w:r>
              <w:rPr>
                <w:noProof/>
                <w:webHidden/>
              </w:rPr>
              <w:t>34</w:t>
            </w:r>
            <w:r>
              <w:rPr>
                <w:noProof/>
                <w:webHidden/>
              </w:rPr>
              <w:fldChar w:fldCharType="end"/>
            </w:r>
          </w:hyperlink>
        </w:p>
        <w:p w14:paraId="71CDAF73" w14:textId="77777777" w:rsidR="001A1C5E" w:rsidRDefault="001A1C5E">
          <w:pPr>
            <w:pStyle w:val="TOC3"/>
            <w:tabs>
              <w:tab w:val="right" w:leader="dot" w:pos="9350"/>
            </w:tabs>
            <w:rPr>
              <w:rFonts w:eastAsiaTheme="minorEastAsia"/>
              <w:noProof/>
            </w:rPr>
          </w:pPr>
          <w:hyperlink w:anchor="_Toc415325142" w:history="1">
            <w:r w:rsidRPr="003B04FE">
              <w:rPr>
                <w:rStyle w:val="Hyperlink"/>
                <w:noProof/>
              </w:rPr>
              <w:t>Spiritual Fullness in Christ</w:t>
            </w:r>
            <w:r>
              <w:rPr>
                <w:noProof/>
                <w:webHidden/>
              </w:rPr>
              <w:tab/>
            </w:r>
            <w:r>
              <w:rPr>
                <w:noProof/>
                <w:webHidden/>
              </w:rPr>
              <w:fldChar w:fldCharType="begin"/>
            </w:r>
            <w:r>
              <w:rPr>
                <w:noProof/>
                <w:webHidden/>
              </w:rPr>
              <w:instrText xml:space="preserve"> PAGEREF _Toc415325142 \h </w:instrText>
            </w:r>
            <w:r>
              <w:rPr>
                <w:noProof/>
                <w:webHidden/>
              </w:rPr>
            </w:r>
            <w:r>
              <w:rPr>
                <w:noProof/>
                <w:webHidden/>
              </w:rPr>
              <w:fldChar w:fldCharType="separate"/>
            </w:r>
            <w:r>
              <w:rPr>
                <w:noProof/>
                <w:webHidden/>
              </w:rPr>
              <w:t>34</w:t>
            </w:r>
            <w:r>
              <w:rPr>
                <w:noProof/>
                <w:webHidden/>
              </w:rPr>
              <w:fldChar w:fldCharType="end"/>
            </w:r>
          </w:hyperlink>
        </w:p>
        <w:p w14:paraId="7AD0D32C" w14:textId="77777777" w:rsidR="001A1C5E" w:rsidRDefault="001A1C5E">
          <w:pPr>
            <w:pStyle w:val="TOC3"/>
            <w:tabs>
              <w:tab w:val="right" w:leader="dot" w:pos="9350"/>
            </w:tabs>
            <w:rPr>
              <w:rFonts w:eastAsiaTheme="minorEastAsia"/>
              <w:noProof/>
            </w:rPr>
          </w:pPr>
          <w:hyperlink w:anchor="_Toc415325143" w:history="1">
            <w:r w:rsidRPr="003B04FE">
              <w:rPr>
                <w:rStyle w:val="Hyperlink"/>
                <w:noProof/>
              </w:rPr>
              <w:t>Freedom From Human Rules</w:t>
            </w:r>
            <w:r>
              <w:rPr>
                <w:noProof/>
                <w:webHidden/>
              </w:rPr>
              <w:tab/>
            </w:r>
            <w:r>
              <w:rPr>
                <w:noProof/>
                <w:webHidden/>
              </w:rPr>
              <w:fldChar w:fldCharType="begin"/>
            </w:r>
            <w:r>
              <w:rPr>
                <w:noProof/>
                <w:webHidden/>
              </w:rPr>
              <w:instrText xml:space="preserve"> PAGEREF _Toc415325143 \h </w:instrText>
            </w:r>
            <w:r>
              <w:rPr>
                <w:noProof/>
                <w:webHidden/>
              </w:rPr>
            </w:r>
            <w:r>
              <w:rPr>
                <w:noProof/>
                <w:webHidden/>
              </w:rPr>
              <w:fldChar w:fldCharType="separate"/>
            </w:r>
            <w:r>
              <w:rPr>
                <w:noProof/>
                <w:webHidden/>
              </w:rPr>
              <w:t>34</w:t>
            </w:r>
            <w:r>
              <w:rPr>
                <w:noProof/>
                <w:webHidden/>
              </w:rPr>
              <w:fldChar w:fldCharType="end"/>
            </w:r>
          </w:hyperlink>
        </w:p>
        <w:p w14:paraId="38423DB0" w14:textId="77777777" w:rsidR="001A1C5E" w:rsidRDefault="001A1C5E">
          <w:pPr>
            <w:pStyle w:val="TOC1"/>
            <w:tabs>
              <w:tab w:val="right" w:leader="dot" w:pos="9350"/>
            </w:tabs>
            <w:rPr>
              <w:rFonts w:eastAsiaTheme="minorEastAsia"/>
              <w:noProof/>
            </w:rPr>
          </w:pPr>
          <w:hyperlink w:anchor="_Toc415325144" w:history="1">
            <w:r w:rsidRPr="003B04FE">
              <w:rPr>
                <w:rStyle w:val="Hyperlink"/>
                <w:noProof/>
              </w:rPr>
              <w:t>Conclusions</w:t>
            </w:r>
            <w:r>
              <w:rPr>
                <w:noProof/>
                <w:webHidden/>
              </w:rPr>
              <w:tab/>
            </w:r>
            <w:r>
              <w:rPr>
                <w:noProof/>
                <w:webHidden/>
              </w:rPr>
              <w:fldChar w:fldCharType="begin"/>
            </w:r>
            <w:r>
              <w:rPr>
                <w:noProof/>
                <w:webHidden/>
              </w:rPr>
              <w:instrText xml:space="preserve"> PAGEREF _Toc415325144 \h </w:instrText>
            </w:r>
            <w:r>
              <w:rPr>
                <w:noProof/>
                <w:webHidden/>
              </w:rPr>
            </w:r>
            <w:r>
              <w:rPr>
                <w:noProof/>
                <w:webHidden/>
              </w:rPr>
              <w:fldChar w:fldCharType="separate"/>
            </w:r>
            <w:r>
              <w:rPr>
                <w:noProof/>
                <w:webHidden/>
              </w:rPr>
              <w:t>36</w:t>
            </w:r>
            <w:r>
              <w:rPr>
                <w:noProof/>
                <w:webHidden/>
              </w:rPr>
              <w:fldChar w:fldCharType="end"/>
            </w:r>
          </w:hyperlink>
        </w:p>
        <w:p w14:paraId="7D097E93" w14:textId="77777777" w:rsidR="00131052" w:rsidRDefault="00131052">
          <w:r>
            <w:rPr>
              <w:b/>
              <w:bCs/>
              <w:noProof/>
            </w:rPr>
            <w:fldChar w:fldCharType="end"/>
          </w:r>
        </w:p>
      </w:sdtContent>
    </w:sdt>
    <w:p w14:paraId="61D1339E" w14:textId="77777777" w:rsidR="001A1C5E" w:rsidRDefault="001A1C5E">
      <w:pPr>
        <w:rPr>
          <w:rFonts w:ascii="Times New Roman" w:eastAsia="Times New Roman" w:hAnsi="Times New Roman" w:cs="Times New Roman"/>
          <w:b/>
          <w:bCs/>
          <w:kern w:val="36"/>
          <w:sz w:val="48"/>
          <w:szCs w:val="48"/>
        </w:rPr>
      </w:pPr>
      <w:bookmarkStart w:id="1" w:name="_Toc415325117"/>
      <w:r>
        <w:br w:type="page"/>
      </w:r>
    </w:p>
    <w:p w14:paraId="56DAEDAA" w14:textId="604568C5" w:rsidR="008125F8" w:rsidRDefault="008125F8" w:rsidP="00131052">
      <w:pPr>
        <w:pStyle w:val="Heading1"/>
      </w:pPr>
      <w:r>
        <w:t>Easter (f</w:t>
      </w:r>
      <w:r w:rsidR="00131052">
        <w:t>r</w:t>
      </w:r>
      <w:r>
        <w:t xml:space="preserve">om </w:t>
      </w:r>
      <w:r w:rsidR="00131052">
        <w:t>Encyclopedia</w:t>
      </w:r>
      <w:r>
        <w:t xml:space="preserve"> Britannica)</w:t>
      </w:r>
      <w:bookmarkEnd w:id="1"/>
    </w:p>
    <w:p w14:paraId="27DC68DA" w14:textId="77777777" w:rsidR="008125F8" w:rsidRPr="008125F8" w:rsidRDefault="008125F8" w:rsidP="008125F8">
      <w:pPr>
        <w:spacing w:after="0" w:line="240" w:lineRule="auto"/>
        <w:rPr>
          <w:rFonts w:ascii="Times New Roman" w:eastAsia="Times New Roman" w:hAnsi="Times New Roman" w:cs="Times New Roman"/>
          <w:sz w:val="24"/>
          <w:szCs w:val="24"/>
        </w:rPr>
      </w:pPr>
      <w:r w:rsidRPr="008125F8">
        <w:rPr>
          <w:rFonts w:ascii="Times New Roman" w:eastAsia="Times New Roman" w:hAnsi="Times New Roman" w:cs="Times New Roman"/>
          <w:sz w:val="24"/>
          <w:szCs w:val="24"/>
        </w:rPr>
        <w:t xml:space="preserve">EASTER, the annual festival observed throughout Christendom </w:t>
      </w:r>
      <w:r w:rsidRPr="008125F8">
        <w:rPr>
          <w:rFonts w:ascii="Times New Roman" w:eastAsia="Times New Roman" w:hAnsi="Times New Roman" w:cs="Times New Roman"/>
          <w:color w:val="FF0000"/>
          <w:sz w:val="24"/>
          <w:szCs w:val="24"/>
          <w:u w:val="single"/>
        </w:rPr>
        <w:t>in commemoration of the resurrection of Jesus Christ</w:t>
      </w:r>
      <w:r w:rsidRPr="008125F8">
        <w:rPr>
          <w:rFonts w:ascii="Times New Roman" w:eastAsia="Times New Roman" w:hAnsi="Times New Roman" w:cs="Times New Roman"/>
          <w:sz w:val="24"/>
          <w:szCs w:val="24"/>
        </w:rPr>
        <w:t xml:space="preserve">. The name Easter (Ger. </w:t>
      </w:r>
      <w:proofErr w:type="spellStart"/>
      <w:r w:rsidRPr="008125F8">
        <w:rPr>
          <w:rFonts w:ascii="Times New Roman" w:eastAsia="Times New Roman" w:hAnsi="Times New Roman" w:cs="Times New Roman"/>
          <w:sz w:val="24"/>
          <w:szCs w:val="24"/>
        </w:rPr>
        <w:t>Ostern</w:t>
      </w:r>
      <w:proofErr w:type="spellEnd"/>
      <w:r w:rsidRPr="008125F8">
        <w:rPr>
          <w:rFonts w:ascii="Times New Roman" w:eastAsia="Times New Roman" w:hAnsi="Times New Roman" w:cs="Times New Roman"/>
          <w:sz w:val="24"/>
          <w:szCs w:val="24"/>
        </w:rPr>
        <w:t xml:space="preserve">), like the names of the days of the week, </w:t>
      </w:r>
      <w:r w:rsidRPr="008125F8">
        <w:rPr>
          <w:rFonts w:ascii="Times New Roman" w:eastAsia="Times New Roman" w:hAnsi="Times New Roman" w:cs="Times New Roman"/>
          <w:color w:val="FF0000"/>
          <w:sz w:val="24"/>
          <w:szCs w:val="24"/>
          <w:u w:val="single"/>
        </w:rPr>
        <w:t>is a survival from the old Teutonic mythology</w:t>
      </w:r>
      <w:r w:rsidRPr="008125F8">
        <w:rPr>
          <w:rFonts w:ascii="Times New Roman" w:eastAsia="Times New Roman" w:hAnsi="Times New Roman" w:cs="Times New Roman"/>
          <w:sz w:val="24"/>
          <w:szCs w:val="24"/>
        </w:rPr>
        <w:t xml:space="preserve">. According to Bede (De Temp. Rat. </w:t>
      </w:r>
      <w:proofErr w:type="gramStart"/>
      <w:r w:rsidRPr="008125F8">
        <w:rPr>
          <w:rFonts w:ascii="Times New Roman" w:eastAsia="Times New Roman" w:hAnsi="Times New Roman" w:cs="Times New Roman"/>
          <w:sz w:val="24"/>
          <w:szCs w:val="24"/>
        </w:rPr>
        <w:t>c</w:t>
      </w:r>
      <w:proofErr w:type="gramEnd"/>
      <w:r w:rsidRPr="008125F8">
        <w:rPr>
          <w:rFonts w:ascii="Times New Roman" w:eastAsia="Times New Roman" w:hAnsi="Times New Roman" w:cs="Times New Roman"/>
          <w:sz w:val="24"/>
          <w:szCs w:val="24"/>
        </w:rPr>
        <w:t xml:space="preserve">. xv.) </w:t>
      </w:r>
      <w:proofErr w:type="gramStart"/>
      <w:r w:rsidRPr="008125F8">
        <w:rPr>
          <w:rFonts w:ascii="Times New Roman" w:eastAsia="Times New Roman" w:hAnsi="Times New Roman" w:cs="Times New Roman"/>
          <w:sz w:val="24"/>
          <w:szCs w:val="24"/>
        </w:rPr>
        <w:t>it</w:t>
      </w:r>
      <w:proofErr w:type="gramEnd"/>
      <w:r w:rsidRPr="008125F8">
        <w:rPr>
          <w:rFonts w:ascii="Times New Roman" w:eastAsia="Times New Roman" w:hAnsi="Times New Roman" w:cs="Times New Roman"/>
          <w:sz w:val="24"/>
          <w:szCs w:val="24"/>
        </w:rPr>
        <w:t xml:space="preserve"> is </w:t>
      </w:r>
      <w:proofErr w:type="spellStart"/>
      <w:r w:rsidRPr="008125F8">
        <w:rPr>
          <w:rFonts w:ascii="Times New Roman" w:eastAsia="Times New Roman" w:hAnsi="Times New Roman" w:cs="Times New Roman"/>
          <w:sz w:val="24"/>
          <w:szCs w:val="24"/>
        </w:rPr>
        <w:t>Serived</w:t>
      </w:r>
      <w:proofErr w:type="spellEnd"/>
      <w:r w:rsidRPr="008125F8">
        <w:rPr>
          <w:rFonts w:ascii="Times New Roman" w:eastAsia="Times New Roman" w:hAnsi="Times New Roman" w:cs="Times New Roman"/>
          <w:sz w:val="24"/>
          <w:szCs w:val="24"/>
        </w:rPr>
        <w:t xml:space="preserve"> from </w:t>
      </w:r>
      <w:proofErr w:type="spellStart"/>
      <w:r w:rsidRPr="008125F8">
        <w:rPr>
          <w:rFonts w:ascii="Times New Roman" w:eastAsia="Times New Roman" w:hAnsi="Times New Roman" w:cs="Times New Roman"/>
          <w:sz w:val="24"/>
          <w:szCs w:val="24"/>
        </w:rPr>
        <w:t>Eostre</w:t>
      </w:r>
      <w:proofErr w:type="spellEnd"/>
      <w:r w:rsidRPr="008125F8">
        <w:rPr>
          <w:rFonts w:ascii="Times New Roman" w:eastAsia="Times New Roman" w:hAnsi="Times New Roman" w:cs="Times New Roman"/>
          <w:sz w:val="24"/>
          <w:szCs w:val="24"/>
        </w:rPr>
        <w:t xml:space="preserve">, or </w:t>
      </w:r>
      <w:proofErr w:type="spellStart"/>
      <w:r w:rsidRPr="008125F8">
        <w:rPr>
          <w:rFonts w:ascii="Times New Roman" w:eastAsia="Times New Roman" w:hAnsi="Times New Roman" w:cs="Times New Roman"/>
          <w:sz w:val="24"/>
          <w:szCs w:val="24"/>
        </w:rPr>
        <w:t>Ostdra</w:t>
      </w:r>
      <w:proofErr w:type="spellEnd"/>
      <w:r w:rsidRPr="008125F8">
        <w:rPr>
          <w:rFonts w:ascii="Times New Roman" w:eastAsia="Times New Roman" w:hAnsi="Times New Roman" w:cs="Times New Roman"/>
          <w:sz w:val="24"/>
          <w:szCs w:val="24"/>
        </w:rPr>
        <w:t xml:space="preserve">, the Anglo-Saxon goddess of spring, to whom the month answering to our April, and called </w:t>
      </w:r>
      <w:proofErr w:type="spellStart"/>
      <w:r w:rsidRPr="008125F8">
        <w:rPr>
          <w:rFonts w:ascii="Times New Roman" w:eastAsia="Times New Roman" w:hAnsi="Times New Roman" w:cs="Times New Roman"/>
          <w:sz w:val="24"/>
          <w:szCs w:val="24"/>
        </w:rPr>
        <w:t>Eostur-monath</w:t>
      </w:r>
      <w:proofErr w:type="spellEnd"/>
      <w:r w:rsidRPr="008125F8">
        <w:rPr>
          <w:rFonts w:ascii="Times New Roman" w:eastAsia="Times New Roman" w:hAnsi="Times New Roman" w:cs="Times New Roman"/>
          <w:sz w:val="24"/>
          <w:szCs w:val="24"/>
        </w:rPr>
        <w:t xml:space="preserve">, was dedicated. This month, Bede says, was the same as the </w:t>
      </w:r>
      <w:proofErr w:type="spellStart"/>
      <w:r w:rsidRPr="008125F8">
        <w:rPr>
          <w:rFonts w:ascii="Times New Roman" w:eastAsia="Times New Roman" w:hAnsi="Times New Roman" w:cs="Times New Roman"/>
          <w:sz w:val="24"/>
          <w:szCs w:val="24"/>
        </w:rPr>
        <w:t>mensis</w:t>
      </w:r>
      <w:proofErr w:type="spellEnd"/>
      <w:r w:rsidRPr="008125F8">
        <w:rPr>
          <w:rFonts w:ascii="Times New Roman" w:eastAsia="Times New Roman" w:hAnsi="Times New Roman" w:cs="Times New Roman"/>
          <w:sz w:val="24"/>
          <w:szCs w:val="24"/>
        </w:rPr>
        <w:t xml:space="preserve"> </w:t>
      </w:r>
      <w:proofErr w:type="spellStart"/>
      <w:r w:rsidRPr="008125F8">
        <w:rPr>
          <w:rFonts w:ascii="Times New Roman" w:eastAsia="Times New Roman" w:hAnsi="Times New Roman" w:cs="Times New Roman"/>
          <w:sz w:val="24"/>
          <w:szCs w:val="24"/>
        </w:rPr>
        <w:t>paschalis</w:t>
      </w:r>
      <w:proofErr w:type="spellEnd"/>
      <w:r w:rsidRPr="008125F8">
        <w:rPr>
          <w:rFonts w:ascii="Times New Roman" w:eastAsia="Times New Roman" w:hAnsi="Times New Roman" w:cs="Times New Roman"/>
          <w:sz w:val="24"/>
          <w:szCs w:val="24"/>
        </w:rPr>
        <w:t xml:space="preserve">, </w:t>
      </w:r>
      <w:proofErr w:type="gramStart"/>
      <w:r w:rsidRPr="008125F8">
        <w:rPr>
          <w:rFonts w:ascii="Times New Roman" w:eastAsia="Times New Roman" w:hAnsi="Times New Roman" w:cs="Times New Roman"/>
          <w:sz w:val="24"/>
          <w:szCs w:val="24"/>
        </w:rPr>
        <w:t>" when</w:t>
      </w:r>
      <w:proofErr w:type="gramEnd"/>
      <w:r w:rsidRPr="008125F8">
        <w:rPr>
          <w:rFonts w:ascii="Times New Roman" w:eastAsia="Times New Roman" w:hAnsi="Times New Roman" w:cs="Times New Roman"/>
          <w:sz w:val="24"/>
          <w:szCs w:val="24"/>
        </w:rPr>
        <w:t xml:space="preserve"> the old festival was observed with the gladness of a new solemnity." The name of the festival in other languages (as Fr. </w:t>
      </w:r>
      <w:proofErr w:type="spellStart"/>
      <w:proofErr w:type="gramStart"/>
      <w:r w:rsidRPr="008125F8">
        <w:rPr>
          <w:rFonts w:ascii="Times New Roman" w:eastAsia="Times New Roman" w:hAnsi="Times New Roman" w:cs="Times New Roman"/>
          <w:sz w:val="24"/>
          <w:szCs w:val="24"/>
        </w:rPr>
        <w:t>pdques</w:t>
      </w:r>
      <w:proofErr w:type="spellEnd"/>
      <w:proofErr w:type="gramEnd"/>
      <w:r w:rsidRPr="008125F8">
        <w:rPr>
          <w:rFonts w:ascii="Times New Roman" w:eastAsia="Times New Roman" w:hAnsi="Times New Roman" w:cs="Times New Roman"/>
          <w:sz w:val="24"/>
          <w:szCs w:val="24"/>
        </w:rPr>
        <w:t xml:space="preserve">; Ital. </w:t>
      </w:r>
      <w:proofErr w:type="spellStart"/>
      <w:r w:rsidRPr="008125F8">
        <w:rPr>
          <w:rFonts w:ascii="Times New Roman" w:eastAsia="Times New Roman" w:hAnsi="Times New Roman" w:cs="Times New Roman"/>
          <w:sz w:val="24"/>
          <w:szCs w:val="24"/>
        </w:rPr>
        <w:t>pasqua</w:t>
      </w:r>
      <w:proofErr w:type="spellEnd"/>
      <w:r w:rsidRPr="008125F8">
        <w:rPr>
          <w:rFonts w:ascii="Times New Roman" w:eastAsia="Times New Roman" w:hAnsi="Times New Roman" w:cs="Times New Roman"/>
          <w:sz w:val="24"/>
          <w:szCs w:val="24"/>
        </w:rPr>
        <w:t xml:space="preserve">; Span. Pascua; Dan. </w:t>
      </w:r>
      <w:proofErr w:type="spellStart"/>
      <w:r w:rsidRPr="008125F8">
        <w:rPr>
          <w:rFonts w:ascii="Times New Roman" w:eastAsia="Times New Roman" w:hAnsi="Times New Roman" w:cs="Times New Roman"/>
          <w:sz w:val="24"/>
          <w:szCs w:val="24"/>
        </w:rPr>
        <w:t>paaske</w:t>
      </w:r>
      <w:proofErr w:type="spellEnd"/>
      <w:r w:rsidRPr="008125F8">
        <w:rPr>
          <w:rFonts w:ascii="Times New Roman" w:eastAsia="Times New Roman" w:hAnsi="Times New Roman" w:cs="Times New Roman"/>
          <w:sz w:val="24"/>
          <w:szCs w:val="24"/>
        </w:rPr>
        <w:t xml:space="preserve">; Dutch </w:t>
      </w:r>
      <w:proofErr w:type="spellStart"/>
      <w:r w:rsidRPr="008125F8">
        <w:rPr>
          <w:rFonts w:ascii="Times New Roman" w:eastAsia="Times New Roman" w:hAnsi="Times New Roman" w:cs="Times New Roman"/>
          <w:sz w:val="24"/>
          <w:szCs w:val="24"/>
        </w:rPr>
        <w:t>paasch</w:t>
      </w:r>
      <w:proofErr w:type="spellEnd"/>
      <w:r w:rsidRPr="008125F8">
        <w:rPr>
          <w:rFonts w:ascii="Times New Roman" w:eastAsia="Times New Roman" w:hAnsi="Times New Roman" w:cs="Times New Roman"/>
          <w:sz w:val="24"/>
          <w:szCs w:val="24"/>
        </w:rPr>
        <w:t xml:space="preserve">; Welsh </w:t>
      </w:r>
      <w:proofErr w:type="spellStart"/>
      <w:r w:rsidRPr="008125F8">
        <w:rPr>
          <w:rFonts w:ascii="Times New Roman" w:eastAsia="Times New Roman" w:hAnsi="Times New Roman" w:cs="Times New Roman"/>
          <w:sz w:val="24"/>
          <w:szCs w:val="24"/>
        </w:rPr>
        <w:t>pasg</w:t>
      </w:r>
      <w:proofErr w:type="spellEnd"/>
      <w:r w:rsidRPr="008125F8">
        <w:rPr>
          <w:rFonts w:ascii="Times New Roman" w:eastAsia="Times New Roman" w:hAnsi="Times New Roman" w:cs="Times New Roman"/>
          <w:sz w:val="24"/>
          <w:szCs w:val="24"/>
        </w:rPr>
        <w:t xml:space="preserve">) is derived from the Lat. </w:t>
      </w:r>
      <w:proofErr w:type="spellStart"/>
      <w:r w:rsidRPr="008125F8">
        <w:rPr>
          <w:rFonts w:ascii="Times New Roman" w:eastAsia="Times New Roman" w:hAnsi="Times New Roman" w:cs="Times New Roman"/>
          <w:sz w:val="24"/>
          <w:szCs w:val="24"/>
        </w:rPr>
        <w:t>pascha</w:t>
      </w:r>
      <w:proofErr w:type="spellEnd"/>
      <w:r w:rsidRPr="008125F8">
        <w:rPr>
          <w:rFonts w:ascii="Times New Roman" w:eastAsia="Times New Roman" w:hAnsi="Times New Roman" w:cs="Times New Roman"/>
          <w:sz w:val="24"/>
          <w:szCs w:val="24"/>
        </w:rPr>
        <w:t xml:space="preserve"> and the Gr. 7riur a. These in turn come from the </w:t>
      </w:r>
      <w:proofErr w:type="spellStart"/>
      <w:r w:rsidRPr="008125F8">
        <w:rPr>
          <w:rFonts w:ascii="Times New Roman" w:eastAsia="Times New Roman" w:hAnsi="Times New Roman" w:cs="Times New Roman"/>
          <w:sz w:val="24"/>
          <w:szCs w:val="24"/>
        </w:rPr>
        <w:t>Chaldee</w:t>
      </w:r>
      <w:proofErr w:type="spellEnd"/>
      <w:r w:rsidRPr="008125F8">
        <w:rPr>
          <w:rFonts w:ascii="Times New Roman" w:eastAsia="Times New Roman" w:hAnsi="Times New Roman" w:cs="Times New Roman"/>
          <w:sz w:val="24"/>
          <w:szCs w:val="24"/>
        </w:rPr>
        <w:t xml:space="preserve"> or Aramaean form </w:t>
      </w:r>
      <w:proofErr w:type="spellStart"/>
      <w:r w:rsidRPr="008125F8">
        <w:rPr>
          <w:rFonts w:ascii="Times New Roman" w:eastAsia="Times New Roman" w:hAnsi="Times New Roman" w:cs="Times New Roman"/>
          <w:sz w:val="24"/>
          <w:szCs w:val="24"/>
        </w:rPr>
        <w:t>H</w:t>
      </w:r>
      <w:proofErr w:type="gramStart"/>
      <w:r w:rsidRPr="008125F8">
        <w:rPr>
          <w:rFonts w:ascii="Times New Roman" w:eastAsia="Times New Roman" w:hAnsi="Times New Roman" w:cs="Times New Roman"/>
          <w:sz w:val="24"/>
          <w:szCs w:val="24"/>
        </w:rPr>
        <w:t>?pv</w:t>
      </w:r>
      <w:proofErr w:type="spellEnd"/>
      <w:proofErr w:type="gramEnd"/>
      <w:r w:rsidRPr="008125F8">
        <w:rPr>
          <w:rFonts w:ascii="Times New Roman" w:eastAsia="Times New Roman" w:hAnsi="Times New Roman" w:cs="Times New Roman"/>
          <w:sz w:val="24"/>
          <w:szCs w:val="24"/>
        </w:rPr>
        <w:t xml:space="preserve"> </w:t>
      </w:r>
      <w:proofErr w:type="spellStart"/>
      <w:r w:rsidRPr="008125F8">
        <w:rPr>
          <w:rFonts w:ascii="Times New Roman" w:eastAsia="Times New Roman" w:hAnsi="Times New Roman" w:cs="Times New Roman"/>
          <w:sz w:val="24"/>
          <w:szCs w:val="24"/>
        </w:rPr>
        <w:t>pascha</w:t>
      </w:r>
      <w:proofErr w:type="spellEnd"/>
      <w:r w:rsidRPr="008125F8">
        <w:rPr>
          <w:rFonts w:ascii="Times New Roman" w:eastAsia="Times New Roman" w:hAnsi="Times New Roman" w:cs="Times New Roman"/>
          <w:sz w:val="24"/>
          <w:szCs w:val="24"/>
        </w:rPr>
        <w:t xml:space="preserve">', of the Hebrew name of the Passover festival np.; </w:t>
      </w:r>
      <w:proofErr w:type="spellStart"/>
      <w:r w:rsidRPr="008125F8">
        <w:rPr>
          <w:rFonts w:ascii="Times New Roman" w:eastAsia="Times New Roman" w:hAnsi="Times New Roman" w:cs="Times New Roman"/>
          <w:sz w:val="24"/>
          <w:szCs w:val="24"/>
        </w:rPr>
        <w:t>pesach</w:t>
      </w:r>
      <w:proofErr w:type="spellEnd"/>
      <w:r w:rsidRPr="008125F8">
        <w:rPr>
          <w:rFonts w:ascii="Times New Roman" w:eastAsia="Times New Roman" w:hAnsi="Times New Roman" w:cs="Times New Roman"/>
          <w:sz w:val="24"/>
          <w:szCs w:val="24"/>
        </w:rPr>
        <w:t xml:space="preserve">, from nu " he passed over," in memory of the great deliverance, when the destroying angel " passed over the houses, of the children of Israel in Egypt when he smote the Egyptians " (Exod. xii. 27). An erroneous derivation of the word </w:t>
      </w:r>
      <w:proofErr w:type="spellStart"/>
      <w:r w:rsidRPr="008125F8">
        <w:rPr>
          <w:rFonts w:ascii="Times New Roman" w:eastAsia="Times New Roman" w:hAnsi="Times New Roman" w:cs="Times New Roman"/>
          <w:sz w:val="24"/>
          <w:szCs w:val="24"/>
        </w:rPr>
        <w:t>pascha</w:t>
      </w:r>
      <w:proofErr w:type="spellEnd"/>
      <w:r w:rsidRPr="008125F8">
        <w:rPr>
          <w:rFonts w:ascii="Times New Roman" w:eastAsia="Times New Roman" w:hAnsi="Times New Roman" w:cs="Times New Roman"/>
          <w:sz w:val="24"/>
          <w:szCs w:val="24"/>
        </w:rPr>
        <w:t xml:space="preserve"> from the Greek </w:t>
      </w:r>
      <w:proofErr w:type="spellStart"/>
      <w:r w:rsidRPr="008125F8">
        <w:rPr>
          <w:rFonts w:ascii="Times New Roman" w:eastAsia="Times New Roman" w:hAnsi="Times New Roman" w:cs="Times New Roman"/>
          <w:sz w:val="24"/>
          <w:szCs w:val="24"/>
        </w:rPr>
        <w:t>lr&amp;axav</w:t>
      </w:r>
      <w:proofErr w:type="spellEnd"/>
      <w:r w:rsidRPr="008125F8">
        <w:rPr>
          <w:rFonts w:ascii="Times New Roman" w:eastAsia="Times New Roman" w:hAnsi="Times New Roman" w:cs="Times New Roman"/>
          <w:sz w:val="24"/>
          <w:szCs w:val="24"/>
        </w:rPr>
        <w:t xml:space="preserve">, " to suffer," thus connected with the sufferings or passion of the Lord, is given by some of the Fathers of the Church, as Irenaeus, Tertullian and others, who were ignorant of Hebrew. St Augustine (In Joann. Tract. 55) </w:t>
      </w:r>
      <w:proofErr w:type="gramStart"/>
      <w:r w:rsidRPr="008125F8">
        <w:rPr>
          <w:rFonts w:ascii="Times New Roman" w:eastAsia="Times New Roman" w:hAnsi="Times New Roman" w:cs="Times New Roman"/>
          <w:sz w:val="24"/>
          <w:szCs w:val="24"/>
        </w:rPr>
        <w:t>notices</w:t>
      </w:r>
      <w:proofErr w:type="gramEnd"/>
      <w:r w:rsidRPr="008125F8">
        <w:rPr>
          <w:rFonts w:ascii="Times New Roman" w:eastAsia="Times New Roman" w:hAnsi="Times New Roman" w:cs="Times New Roman"/>
          <w:sz w:val="24"/>
          <w:szCs w:val="24"/>
        </w:rPr>
        <w:t xml:space="preserve"> this false etymology, shows how similarity of sound had led to it, and gives the correct derivation. </w:t>
      </w:r>
      <w:r w:rsidRPr="008125F8">
        <w:rPr>
          <w:rFonts w:ascii="Times New Roman" w:eastAsia="Times New Roman" w:hAnsi="Times New Roman" w:cs="Times New Roman"/>
          <w:color w:val="FF0000"/>
          <w:sz w:val="24"/>
          <w:szCs w:val="24"/>
          <w:u w:val="single"/>
        </w:rPr>
        <w:t>There is no indication of the observance of the Easter festival in the New Testament, or in the writings of the apostolic Fathers.</w:t>
      </w:r>
      <w:r w:rsidRPr="008125F8">
        <w:rPr>
          <w:rFonts w:ascii="Times New Roman" w:eastAsia="Times New Roman" w:hAnsi="Times New Roman" w:cs="Times New Roman"/>
          <w:sz w:val="24"/>
          <w:szCs w:val="24"/>
        </w:rPr>
        <w:t xml:space="preserve"> The sanctity of special times was an idea absent from the minds of the first Christians. </w:t>
      </w:r>
      <w:r>
        <w:rPr>
          <w:rFonts w:ascii="Times New Roman" w:eastAsia="Times New Roman" w:hAnsi="Times New Roman" w:cs="Times New Roman"/>
          <w:sz w:val="24"/>
          <w:szCs w:val="24"/>
        </w:rPr>
        <w:t xml:space="preserve">  </w:t>
      </w:r>
      <w:r w:rsidRPr="008125F8">
        <w:rPr>
          <w:rFonts w:ascii="Times New Roman" w:eastAsia="Times New Roman" w:hAnsi="Times New Roman" w:cs="Times New Roman"/>
          <w:sz w:val="24"/>
          <w:szCs w:val="24"/>
        </w:rPr>
        <w:t>"The whole of time is a festival unto Christians because of the excellency of the go</w:t>
      </w:r>
      <w:r>
        <w:rPr>
          <w:rFonts w:ascii="Times New Roman" w:eastAsia="Times New Roman" w:hAnsi="Times New Roman" w:cs="Times New Roman"/>
          <w:sz w:val="24"/>
          <w:szCs w:val="24"/>
        </w:rPr>
        <w:t>od things which have been given</w:t>
      </w:r>
      <w:r w:rsidRPr="008125F8">
        <w:rPr>
          <w:rFonts w:ascii="Times New Roman" w:eastAsia="Times New Roman" w:hAnsi="Times New Roman" w:cs="Times New Roman"/>
          <w:sz w:val="24"/>
          <w:szCs w:val="24"/>
        </w:rPr>
        <w:t xml:space="preserve">" is the comment of St Chrysostom on </w:t>
      </w:r>
      <w:r w:rsidRPr="008125F8">
        <w:rPr>
          <w:rFonts w:ascii="Times New Roman" w:eastAsia="Times New Roman" w:hAnsi="Times New Roman" w:cs="Times New Roman"/>
          <w:color w:val="FF0000"/>
          <w:sz w:val="24"/>
          <w:szCs w:val="24"/>
          <w:u w:val="single"/>
        </w:rPr>
        <w:t>r Cor. v. 7, which has been erroneously supposed to refer to an apostolic observance of Easter</w:t>
      </w:r>
      <w:r w:rsidRPr="008125F8">
        <w:rPr>
          <w:rFonts w:ascii="Times New Roman" w:eastAsia="Times New Roman" w:hAnsi="Times New Roman" w:cs="Times New Roman"/>
          <w:sz w:val="24"/>
          <w:szCs w:val="24"/>
        </w:rPr>
        <w:t xml:space="preserve">. The ecclesiastical historian Socrates (Hist. Eccl. v. 22) states, with perfect truth, that </w:t>
      </w:r>
      <w:r w:rsidRPr="008125F8">
        <w:rPr>
          <w:rFonts w:ascii="Times New Roman" w:eastAsia="Times New Roman" w:hAnsi="Times New Roman" w:cs="Times New Roman"/>
          <w:color w:val="FF0000"/>
          <w:sz w:val="24"/>
          <w:szCs w:val="24"/>
          <w:u w:val="single"/>
        </w:rPr>
        <w:t>neither the Lord nor his apostles enjoined the keeping of this or</w:t>
      </w:r>
      <w:r w:rsidRPr="00131052">
        <w:rPr>
          <w:rFonts w:ascii="Times New Roman" w:eastAsia="Times New Roman" w:hAnsi="Times New Roman" w:cs="Times New Roman"/>
          <w:color w:val="FF0000"/>
          <w:sz w:val="24"/>
          <w:szCs w:val="24"/>
          <w:u w:val="single"/>
        </w:rPr>
        <w:t xml:space="preserve"> any other festival</w:t>
      </w:r>
      <w:r>
        <w:rPr>
          <w:rFonts w:ascii="Times New Roman" w:eastAsia="Times New Roman" w:hAnsi="Times New Roman" w:cs="Times New Roman"/>
          <w:sz w:val="24"/>
          <w:szCs w:val="24"/>
        </w:rPr>
        <w:t>. He says: "</w:t>
      </w:r>
      <w:r w:rsidRPr="008125F8">
        <w:rPr>
          <w:rFonts w:ascii="Times New Roman" w:eastAsia="Times New Roman" w:hAnsi="Times New Roman" w:cs="Times New Roman"/>
          <w:sz w:val="24"/>
          <w:szCs w:val="24"/>
        </w:rPr>
        <w:t xml:space="preserve">The apostles had no thought of appointing festival days, but of promoting a life of blamelessness and piety "; and he attributes the observance of Easter by the church to the </w:t>
      </w:r>
      <w:r w:rsidR="00131052">
        <w:rPr>
          <w:rFonts w:ascii="Times New Roman" w:eastAsia="Times New Roman" w:hAnsi="Times New Roman" w:cs="Times New Roman"/>
          <w:sz w:val="24"/>
          <w:szCs w:val="24"/>
        </w:rPr>
        <w:t>perpetuation of an old usage, "</w:t>
      </w:r>
      <w:r w:rsidRPr="008125F8">
        <w:rPr>
          <w:rFonts w:ascii="Times New Roman" w:eastAsia="Times New Roman" w:hAnsi="Times New Roman" w:cs="Times New Roman"/>
          <w:sz w:val="24"/>
          <w:szCs w:val="24"/>
        </w:rPr>
        <w:t xml:space="preserve">just as many other customs have been established." This is doubtless the true statement of the case. </w:t>
      </w:r>
      <w:r w:rsidRPr="008125F8">
        <w:rPr>
          <w:rFonts w:ascii="Times New Roman" w:eastAsia="Times New Roman" w:hAnsi="Times New Roman" w:cs="Times New Roman"/>
          <w:color w:val="FF0000"/>
          <w:sz w:val="24"/>
          <w:szCs w:val="24"/>
          <w:u w:val="single"/>
        </w:rPr>
        <w:t>The first Christians continued to observe the Jewish festivals</w:t>
      </w:r>
      <w:r w:rsidRPr="008125F8">
        <w:rPr>
          <w:rFonts w:ascii="Times New Roman" w:eastAsia="Times New Roman" w:hAnsi="Times New Roman" w:cs="Times New Roman"/>
          <w:sz w:val="24"/>
          <w:szCs w:val="24"/>
        </w:rPr>
        <w:t xml:space="preserve">, though in a new spirit, as commemorations of events which those festivals had foreshadowed. Thus the Passover, with a new conception added to it of Christ as the true Paschal Lamb and the first fruits from the dead, continued to be observed, and became the Christian Easter. Although the observance of Easter was at a very early period the practice of the Christian church, a serious difference as to the day for its observance soon arose between the Christians of Jewish and those of Gentile descent, which led to a long and bitter controversy. The point at issue was when the Paschal fast was to be reckoned as ending. With the Jewish Christians, whose leading thought was the death of Christ as the Paschal Lamb, the fast ended at the same time as that of the Jews, on the fourteenth day of the moon at evening, and the Easter festival immediately followed, without regard to the day of the week. The Gentile Christians, on the other hand, unfettered by Jewish traditions, identified the first day of the week with the Resurrection, and kept the preceding Friday as the commemoration of the crucifixion, irrespective of the day of the month. With the one the observance of the day of the month, with the other the observance of the day of the week, was the guiding principle. Generally speaking, the Western churches kept Easter on the first day of the week, while the Eastern churches followed the Jewish rule, and kept Easter on the fourteenth day. St Polycarp, the disciple of St John the Evangelist and bishop of Smyrna, visited Rome in 159 to confer with </w:t>
      </w:r>
      <w:proofErr w:type="spellStart"/>
      <w:r w:rsidRPr="008125F8">
        <w:rPr>
          <w:rFonts w:ascii="Times New Roman" w:eastAsia="Times New Roman" w:hAnsi="Times New Roman" w:cs="Times New Roman"/>
          <w:sz w:val="24"/>
          <w:szCs w:val="24"/>
        </w:rPr>
        <w:lastRenderedPageBreak/>
        <w:t>Anicetus</w:t>
      </w:r>
      <w:proofErr w:type="spellEnd"/>
      <w:r w:rsidRPr="008125F8">
        <w:rPr>
          <w:rFonts w:ascii="Times New Roman" w:eastAsia="Times New Roman" w:hAnsi="Times New Roman" w:cs="Times New Roman"/>
          <w:sz w:val="24"/>
          <w:szCs w:val="24"/>
        </w:rPr>
        <w:t xml:space="preserve">, the bishop of that see, on the subject; and urged the tradition, which he had received from the apostle, of observing the fourteenth day. </w:t>
      </w:r>
      <w:proofErr w:type="spellStart"/>
      <w:r w:rsidRPr="008125F8">
        <w:rPr>
          <w:rFonts w:ascii="Times New Roman" w:eastAsia="Times New Roman" w:hAnsi="Times New Roman" w:cs="Times New Roman"/>
          <w:sz w:val="24"/>
          <w:szCs w:val="24"/>
        </w:rPr>
        <w:t>Anicetus</w:t>
      </w:r>
      <w:proofErr w:type="spellEnd"/>
      <w:r w:rsidRPr="008125F8">
        <w:rPr>
          <w:rFonts w:ascii="Times New Roman" w:eastAsia="Times New Roman" w:hAnsi="Times New Roman" w:cs="Times New Roman"/>
          <w:sz w:val="24"/>
          <w:szCs w:val="24"/>
        </w:rPr>
        <w:t xml:space="preserve">, however, declined to admit the Jewish custom in the churches under his jurisdiction, but readily communicated with Polycarp and those who followed it. About forty years later (197) the question was discussed in a very different spirit between Victor, bishop of Rome, and </w:t>
      </w:r>
      <w:proofErr w:type="spellStart"/>
      <w:r w:rsidRPr="008125F8">
        <w:rPr>
          <w:rFonts w:ascii="Times New Roman" w:eastAsia="Times New Roman" w:hAnsi="Times New Roman" w:cs="Times New Roman"/>
          <w:sz w:val="24"/>
          <w:szCs w:val="24"/>
        </w:rPr>
        <w:t>Polycrates</w:t>
      </w:r>
      <w:proofErr w:type="spellEnd"/>
      <w:r w:rsidRPr="008125F8">
        <w:rPr>
          <w:rFonts w:ascii="Times New Roman" w:eastAsia="Times New Roman" w:hAnsi="Times New Roman" w:cs="Times New Roman"/>
          <w:sz w:val="24"/>
          <w:szCs w:val="24"/>
        </w:rPr>
        <w:t xml:space="preserve">, metropolitan of pro-consular Asia. That province was the only portion of Christendom which still adhered to the Jewish usage, and Victor demanded that all should adopt the usage prevailing at Rome. This </w:t>
      </w:r>
      <w:proofErr w:type="spellStart"/>
      <w:r w:rsidRPr="008125F8">
        <w:rPr>
          <w:rFonts w:ascii="Times New Roman" w:eastAsia="Times New Roman" w:hAnsi="Times New Roman" w:cs="Times New Roman"/>
          <w:sz w:val="24"/>
          <w:szCs w:val="24"/>
        </w:rPr>
        <w:t>Polycrates</w:t>
      </w:r>
      <w:proofErr w:type="spellEnd"/>
      <w:r w:rsidRPr="008125F8">
        <w:rPr>
          <w:rFonts w:ascii="Times New Roman" w:eastAsia="Times New Roman" w:hAnsi="Times New Roman" w:cs="Times New Roman"/>
          <w:sz w:val="24"/>
          <w:szCs w:val="24"/>
        </w:rPr>
        <w:t xml:space="preserve"> firmly refused to agree to, and urged many weighty reasons to the contrary, whereupon Victor proceeded to ex-communicate </w:t>
      </w:r>
      <w:proofErr w:type="spellStart"/>
      <w:r w:rsidRPr="008125F8">
        <w:rPr>
          <w:rFonts w:ascii="Times New Roman" w:eastAsia="Times New Roman" w:hAnsi="Times New Roman" w:cs="Times New Roman"/>
          <w:sz w:val="24"/>
          <w:szCs w:val="24"/>
        </w:rPr>
        <w:t>Polycrates</w:t>
      </w:r>
      <w:proofErr w:type="spellEnd"/>
      <w:r w:rsidRPr="008125F8">
        <w:rPr>
          <w:rFonts w:ascii="Times New Roman" w:eastAsia="Times New Roman" w:hAnsi="Times New Roman" w:cs="Times New Roman"/>
          <w:sz w:val="24"/>
          <w:szCs w:val="24"/>
        </w:rPr>
        <w:t xml:space="preserve"> and the Christians who continued the Eastern usage. He was, however, restrained from actually proceeding to enforce the decree of excommunication, owing to the remonstrance of Irenaeus and the bishops of Gaul. Peace was thus maintained, and the Asiatic churches retained their usage unmolested (</w:t>
      </w:r>
      <w:proofErr w:type="spellStart"/>
      <w:r w:rsidRPr="008125F8">
        <w:rPr>
          <w:rFonts w:ascii="Times New Roman" w:eastAsia="Times New Roman" w:hAnsi="Times New Roman" w:cs="Times New Roman"/>
          <w:sz w:val="24"/>
          <w:szCs w:val="24"/>
        </w:rPr>
        <w:t>Euseb</w:t>
      </w:r>
      <w:proofErr w:type="spellEnd"/>
      <w:r w:rsidRPr="008125F8">
        <w:rPr>
          <w:rFonts w:ascii="Times New Roman" w:eastAsia="Times New Roman" w:hAnsi="Times New Roman" w:cs="Times New Roman"/>
          <w:sz w:val="24"/>
          <w:szCs w:val="24"/>
        </w:rPr>
        <w:t xml:space="preserve">. H.E. v. 23-25). We find the Jewish usage from time to time reasserting itself after this, but it never prevailed to any large extent. A final settlement of the dispute was one among the other reasons which led Constantine to summon the council of Nicaea in 325. At that time the Syrians and </w:t>
      </w:r>
      <w:proofErr w:type="spellStart"/>
      <w:r w:rsidRPr="008125F8">
        <w:rPr>
          <w:rFonts w:ascii="Times New Roman" w:eastAsia="Times New Roman" w:hAnsi="Times New Roman" w:cs="Times New Roman"/>
          <w:sz w:val="24"/>
          <w:szCs w:val="24"/>
        </w:rPr>
        <w:t>Antiochenes</w:t>
      </w:r>
      <w:proofErr w:type="spellEnd"/>
      <w:r w:rsidRPr="008125F8">
        <w:rPr>
          <w:rFonts w:ascii="Times New Roman" w:eastAsia="Times New Roman" w:hAnsi="Times New Roman" w:cs="Times New Roman"/>
          <w:sz w:val="24"/>
          <w:szCs w:val="24"/>
        </w:rPr>
        <w:t xml:space="preserve"> were the solitary champions of the observance of the fourteenth day. The decision of the council was unanimous that Easter was to be kept on Sunday, and on the same Sunday throughout the world, and " that none should hereafter follow the blindness of the 1 calendar according to the Gregorian reformation, and thus their Easter usually falls before, or after, that of the Western churches, and only very rarely, as was the case in 1865, do the two coincide. Easter, as commemorating the central fact of the Christian religion, has always been regarded as the chief festival of the Christian year, and according to a regulation of Constantine it was to be the first day of the year. This reckoning of the year as beginning at Easter lingered in France till 1565, when, by an ordinance of Charles IX., the 1st of January finally took its place. Four different periods may be mentioned as connected with the observance of Easter, viz. (I) the preparatory fast of the forty days of Lent; (2) the fifteen days, beginning with the Sunday before and ending with the Sunday after Easter, during which the ceremonies of Holy Week and the services of the Octave of Easter were observed; this period, called by the French the </w:t>
      </w:r>
      <w:proofErr w:type="spellStart"/>
      <w:r w:rsidRPr="008125F8">
        <w:rPr>
          <w:rFonts w:ascii="Times New Roman" w:eastAsia="Times New Roman" w:hAnsi="Times New Roman" w:cs="Times New Roman"/>
          <w:sz w:val="24"/>
          <w:szCs w:val="24"/>
        </w:rPr>
        <w:t>Quinzaine</w:t>
      </w:r>
      <w:proofErr w:type="spellEnd"/>
      <w:r w:rsidRPr="008125F8">
        <w:rPr>
          <w:rFonts w:ascii="Times New Roman" w:eastAsia="Times New Roman" w:hAnsi="Times New Roman" w:cs="Times New Roman"/>
          <w:sz w:val="24"/>
          <w:szCs w:val="24"/>
        </w:rPr>
        <w:t xml:space="preserve"> de </w:t>
      </w:r>
      <w:proofErr w:type="spellStart"/>
      <w:r w:rsidRPr="008125F8">
        <w:rPr>
          <w:rFonts w:ascii="Times New Roman" w:eastAsia="Times New Roman" w:hAnsi="Times New Roman" w:cs="Times New Roman"/>
          <w:sz w:val="24"/>
          <w:szCs w:val="24"/>
        </w:rPr>
        <w:t>Pdques</w:t>
      </w:r>
      <w:proofErr w:type="spellEnd"/>
      <w:r w:rsidRPr="008125F8">
        <w:rPr>
          <w:rFonts w:ascii="Times New Roman" w:eastAsia="Times New Roman" w:hAnsi="Times New Roman" w:cs="Times New Roman"/>
          <w:sz w:val="24"/>
          <w:szCs w:val="24"/>
        </w:rPr>
        <w:t xml:space="preserve">, was specially observed in that country; (3) the Octave of Easter, during which the newly-baptized wore their white garments, which they laid aside on the Sunday after Easter, known as Dominica in </w:t>
      </w:r>
      <w:proofErr w:type="spellStart"/>
      <w:r w:rsidRPr="008125F8">
        <w:rPr>
          <w:rFonts w:ascii="Times New Roman" w:eastAsia="Times New Roman" w:hAnsi="Times New Roman" w:cs="Times New Roman"/>
          <w:sz w:val="24"/>
          <w:szCs w:val="24"/>
        </w:rPr>
        <w:t>albis</w:t>
      </w:r>
      <w:proofErr w:type="spellEnd"/>
      <w:r w:rsidRPr="008125F8">
        <w:rPr>
          <w:rFonts w:ascii="Times New Roman" w:eastAsia="Times New Roman" w:hAnsi="Times New Roman" w:cs="Times New Roman"/>
          <w:sz w:val="24"/>
          <w:szCs w:val="24"/>
        </w:rPr>
        <w:t xml:space="preserve"> </w:t>
      </w:r>
      <w:proofErr w:type="spellStart"/>
      <w:r w:rsidRPr="008125F8">
        <w:rPr>
          <w:rFonts w:ascii="Times New Roman" w:eastAsia="Times New Roman" w:hAnsi="Times New Roman" w:cs="Times New Roman"/>
          <w:sz w:val="24"/>
          <w:szCs w:val="24"/>
        </w:rPr>
        <w:t>depositis</w:t>
      </w:r>
      <w:proofErr w:type="spellEnd"/>
      <w:r w:rsidRPr="008125F8">
        <w:rPr>
          <w:rFonts w:ascii="Times New Roman" w:eastAsia="Times New Roman" w:hAnsi="Times New Roman" w:cs="Times New Roman"/>
          <w:sz w:val="24"/>
          <w:szCs w:val="24"/>
        </w:rPr>
        <w:t xml:space="preserve"> from this custom; another name for this Sunday was Pascha </w:t>
      </w:r>
      <w:proofErr w:type="spellStart"/>
      <w:r w:rsidRPr="008125F8">
        <w:rPr>
          <w:rFonts w:ascii="Times New Roman" w:eastAsia="Times New Roman" w:hAnsi="Times New Roman" w:cs="Times New Roman"/>
          <w:sz w:val="24"/>
          <w:szCs w:val="24"/>
        </w:rPr>
        <w:t>clausum</w:t>
      </w:r>
      <w:proofErr w:type="spellEnd"/>
      <w:r w:rsidRPr="008125F8">
        <w:rPr>
          <w:rFonts w:ascii="Times New Roman" w:eastAsia="Times New Roman" w:hAnsi="Times New Roman" w:cs="Times New Roman"/>
          <w:sz w:val="24"/>
          <w:szCs w:val="24"/>
        </w:rPr>
        <w:t xml:space="preserve">, or the close of Easter, and from a clipping of the word " close " the English name of " Low " Sunday is believed to be derived; (4) Eastertide proper, or the paschal season beginning at Easter and lasting till Whit Sunday, during the whole of which time the festival character of the </w:t>
      </w:r>
      <w:r w:rsidRPr="00131052">
        <w:rPr>
          <w:rFonts w:ascii="Times New Roman" w:eastAsia="Times New Roman" w:hAnsi="Times New Roman" w:cs="Times New Roman"/>
          <w:sz w:val="24"/>
          <w:szCs w:val="24"/>
        </w:rPr>
        <w:t>Easter season</w:t>
      </w:r>
      <w:r w:rsidRPr="008125F8">
        <w:rPr>
          <w:rFonts w:ascii="Times New Roman" w:eastAsia="Times New Roman" w:hAnsi="Times New Roman" w:cs="Times New Roman"/>
          <w:sz w:val="24"/>
          <w:szCs w:val="24"/>
        </w:rPr>
        <w:t xml:space="preserve"> was maintained in the services of the church. Many ecclesiastical ceremonies, growing up from early tines, clustered round the celebration of the Easter festival. One the most notable of these was the use of the paschal candle. This was a candle of very large dimensions, set in a candlestick big enough to hold it, which was usually placed on the north side, just below the first ascent to the high altar. It was kept alight during each service till Whitsuntide. The Paschal, as it was called at Durham cathedral, was one of the chief sights of that church before the Reformation. It was an elaborate construction of polished brass, and, contrary to the usual custom, seems to have been placed in the </w:t>
      </w:r>
      <w:proofErr w:type="spellStart"/>
      <w:r w:rsidRPr="008125F8">
        <w:rPr>
          <w:rFonts w:ascii="Times New Roman" w:eastAsia="Times New Roman" w:hAnsi="Times New Roman" w:cs="Times New Roman"/>
          <w:sz w:val="24"/>
          <w:szCs w:val="24"/>
        </w:rPr>
        <w:t>centre</w:t>
      </w:r>
      <w:proofErr w:type="spellEnd"/>
      <w:r w:rsidRPr="008125F8">
        <w:rPr>
          <w:rFonts w:ascii="Times New Roman" w:eastAsia="Times New Roman" w:hAnsi="Times New Roman" w:cs="Times New Roman"/>
          <w:sz w:val="24"/>
          <w:szCs w:val="24"/>
        </w:rPr>
        <w:t xml:space="preserve"> of the altar-step, long branches stretching out towards the four cardinal points, bearing smaller candles. The central stem of the candlestick was about 38 ft. high, and bore the paschal candle proper, and together they reached a combined height of about 7o ft., the candle being lighted from an opening above. Other paschal candles seem to have been of scarcely less size. At Lincoln, c. 1300, the candle was to weigh three stones </w:t>
      </w:r>
      <w:r w:rsidRPr="008125F8">
        <w:rPr>
          <w:rFonts w:ascii="Times New Roman" w:eastAsia="Times New Roman" w:hAnsi="Times New Roman" w:cs="Times New Roman"/>
          <w:sz w:val="24"/>
          <w:szCs w:val="24"/>
        </w:rPr>
        <w:lastRenderedPageBreak/>
        <w:t xml:space="preserve">of wax; at Salisbury in 1517 it was to be 36 ft. long; and at Westminster in 1558 it weighed no less than 3 cwt. of wax. After Whitsuntide what remained was made into smaller candles for the funerals of the poor. In the ancient churches at Rome the paschal candlesticks were fixtures, but elsewhere they were usually movable, and were brought into the church and set up on the Thursday before Easter. At Winchester the paschal candlestick was of silver, and was the gift of Canute. Others of more or less importance are recorded as having been at Canterbury, Bury St Edmunds, Hereford and York. The burning of the paschal candle still forms part of the Easter ceremonial of the Roman Catholic Church (see LIGHTS, CEREMONIAL). The liturgical </w:t>
      </w:r>
      <w:proofErr w:type="spellStart"/>
      <w:r w:rsidRPr="008125F8">
        <w:rPr>
          <w:rFonts w:ascii="Times New Roman" w:eastAsia="Times New Roman" w:hAnsi="Times New Roman" w:cs="Times New Roman"/>
          <w:sz w:val="24"/>
          <w:szCs w:val="24"/>
        </w:rPr>
        <w:t>colour</w:t>
      </w:r>
      <w:proofErr w:type="spellEnd"/>
      <w:r w:rsidRPr="008125F8">
        <w:rPr>
          <w:rFonts w:ascii="Times New Roman" w:eastAsia="Times New Roman" w:hAnsi="Times New Roman" w:cs="Times New Roman"/>
          <w:sz w:val="24"/>
          <w:szCs w:val="24"/>
        </w:rPr>
        <w:t xml:space="preserve"> for Easter was everywhere white, as the sign of joy, light and purity, and the churches and altars were adorned with the best ornaments that each possessed. Flowers and shrubs no doubt in early times were also used for this purpose, but what evidence there is goes against the medieval use of such decorations, which are so popular at the present day. It is not the purpose of this article to enter on the wide subject of the popular observances, such as the giving and sending of Pasch or </w:t>
      </w:r>
      <w:hyperlink r:id="rId6" w:history="1">
        <w:r w:rsidRPr="008125F8">
          <w:rPr>
            <w:rFonts w:ascii="Times New Roman" w:eastAsia="Times New Roman" w:hAnsi="Times New Roman" w:cs="Times New Roman"/>
            <w:color w:val="FF0000"/>
            <w:sz w:val="24"/>
            <w:szCs w:val="24"/>
            <w:u w:val="single"/>
          </w:rPr>
          <w:t>Easter eggs</w:t>
        </w:r>
      </w:hyperlink>
      <w:r w:rsidRPr="008125F8">
        <w:rPr>
          <w:rFonts w:ascii="Times New Roman" w:eastAsia="Times New Roman" w:hAnsi="Times New Roman" w:cs="Times New Roman"/>
          <w:sz w:val="24"/>
          <w:szCs w:val="24"/>
        </w:rPr>
        <w:t xml:space="preserve"> as presents. For such the reader may consult Brand's Popular Antiquities, Hone's Every-Day Book, and </w:t>
      </w:r>
      <w:proofErr w:type="spellStart"/>
      <w:r w:rsidRPr="008125F8">
        <w:rPr>
          <w:rFonts w:ascii="Times New Roman" w:eastAsia="Times New Roman" w:hAnsi="Times New Roman" w:cs="Times New Roman"/>
          <w:sz w:val="24"/>
          <w:szCs w:val="24"/>
        </w:rPr>
        <w:t>Chambers's</w:t>
      </w:r>
      <w:proofErr w:type="spellEnd"/>
      <w:r w:rsidRPr="008125F8">
        <w:rPr>
          <w:rFonts w:ascii="Times New Roman" w:eastAsia="Times New Roman" w:hAnsi="Times New Roman" w:cs="Times New Roman"/>
          <w:sz w:val="24"/>
          <w:szCs w:val="24"/>
        </w:rPr>
        <w:t xml:space="preserve"> Book of Days. </w:t>
      </w:r>
      <w:proofErr w:type="spellStart"/>
      <w:r w:rsidRPr="008125F8">
        <w:rPr>
          <w:rFonts w:ascii="Times New Roman" w:eastAsia="Times New Roman" w:hAnsi="Times New Roman" w:cs="Times New Roman"/>
          <w:sz w:val="24"/>
          <w:szCs w:val="24"/>
        </w:rPr>
        <w:t>AuTHoRITIEs</w:t>
      </w:r>
      <w:proofErr w:type="spellEnd"/>
      <w:r w:rsidRPr="008125F8">
        <w:rPr>
          <w:rFonts w:ascii="Times New Roman" w:eastAsia="Times New Roman" w:hAnsi="Times New Roman" w:cs="Times New Roman"/>
          <w:sz w:val="24"/>
          <w:szCs w:val="24"/>
        </w:rPr>
        <w:t xml:space="preserve">.—Bingham, Antiquities of the Christian Church; Bede, Ecclesiastical History of England ; Procter and Frere, A New History of the Book of Common Prayer (London, 1901); Surtees Society, Rites of Durham, ed. J. T. Fowler (1903); De Morgan, Companion to the Almanac (1845) ; De </w:t>
      </w:r>
      <w:proofErr w:type="spellStart"/>
      <w:r w:rsidRPr="008125F8">
        <w:rPr>
          <w:rFonts w:ascii="Times New Roman" w:eastAsia="Times New Roman" w:hAnsi="Times New Roman" w:cs="Times New Roman"/>
          <w:sz w:val="24"/>
          <w:szCs w:val="24"/>
        </w:rPr>
        <w:t>Moleon</w:t>
      </w:r>
      <w:proofErr w:type="spellEnd"/>
      <w:r w:rsidRPr="008125F8">
        <w:rPr>
          <w:rFonts w:ascii="Times New Roman" w:eastAsia="Times New Roman" w:hAnsi="Times New Roman" w:cs="Times New Roman"/>
          <w:sz w:val="24"/>
          <w:szCs w:val="24"/>
        </w:rPr>
        <w:t xml:space="preserve">, Voyages </w:t>
      </w:r>
      <w:proofErr w:type="spellStart"/>
      <w:r w:rsidRPr="008125F8">
        <w:rPr>
          <w:rFonts w:ascii="Times New Roman" w:eastAsia="Times New Roman" w:hAnsi="Times New Roman" w:cs="Times New Roman"/>
          <w:sz w:val="24"/>
          <w:szCs w:val="24"/>
        </w:rPr>
        <w:t>liturgiques</w:t>
      </w:r>
      <w:proofErr w:type="spellEnd"/>
      <w:r w:rsidRPr="008125F8">
        <w:rPr>
          <w:rFonts w:ascii="Times New Roman" w:eastAsia="Times New Roman" w:hAnsi="Times New Roman" w:cs="Times New Roman"/>
          <w:sz w:val="24"/>
          <w:szCs w:val="24"/>
        </w:rPr>
        <w:t xml:space="preserve"> (Paris, 1718). (T. M. F.) Jews </w:t>
      </w:r>
      <w:proofErr w:type="gramStart"/>
      <w:r w:rsidRPr="008125F8">
        <w:rPr>
          <w:rFonts w:ascii="Times New Roman" w:eastAsia="Times New Roman" w:hAnsi="Times New Roman" w:cs="Times New Roman"/>
          <w:sz w:val="24"/>
          <w:szCs w:val="24"/>
        </w:rPr>
        <w:t>" (</w:t>
      </w:r>
      <w:proofErr w:type="gramEnd"/>
      <w:r w:rsidRPr="008125F8">
        <w:rPr>
          <w:rFonts w:ascii="Times New Roman" w:eastAsia="Times New Roman" w:hAnsi="Times New Roman" w:cs="Times New Roman"/>
          <w:sz w:val="24"/>
          <w:szCs w:val="24"/>
        </w:rPr>
        <w:t xml:space="preserve">Socrates, H.E. </w:t>
      </w:r>
      <w:proofErr w:type="spellStart"/>
      <w:r w:rsidRPr="008125F8">
        <w:rPr>
          <w:rFonts w:ascii="Times New Roman" w:eastAsia="Times New Roman" w:hAnsi="Times New Roman" w:cs="Times New Roman"/>
          <w:sz w:val="24"/>
          <w:szCs w:val="24"/>
        </w:rPr>
        <w:t>i</w:t>
      </w:r>
      <w:proofErr w:type="spellEnd"/>
      <w:r w:rsidRPr="008125F8">
        <w:rPr>
          <w:rFonts w:ascii="Times New Roman" w:eastAsia="Times New Roman" w:hAnsi="Times New Roman" w:cs="Times New Roman"/>
          <w:sz w:val="24"/>
          <w:szCs w:val="24"/>
        </w:rPr>
        <w:t xml:space="preserve">. 9). The correct date of the Easter festival was to be calculated at Alexandria, the home of astronomical science, and the bishop of that see was to announce it yearly to the churches under his jurisdiction, and also to the occupant of the Roman see, by whom it was to be communicated to the Western churches. The few who afterwards separated themselves from the unity of the church, and continued to keep the fourteenth day, were named </w:t>
      </w:r>
      <w:proofErr w:type="spellStart"/>
      <w:r w:rsidRPr="008125F8">
        <w:rPr>
          <w:rFonts w:ascii="Times New Roman" w:eastAsia="Times New Roman" w:hAnsi="Times New Roman" w:cs="Times New Roman"/>
          <w:sz w:val="24"/>
          <w:szCs w:val="24"/>
        </w:rPr>
        <w:t>Quartodecimani</w:t>
      </w:r>
      <w:proofErr w:type="spellEnd"/>
      <w:r w:rsidRPr="008125F8">
        <w:rPr>
          <w:rFonts w:ascii="Times New Roman" w:eastAsia="Times New Roman" w:hAnsi="Times New Roman" w:cs="Times New Roman"/>
          <w:sz w:val="24"/>
          <w:szCs w:val="24"/>
        </w:rPr>
        <w:t xml:space="preserve">, and the dispute itself is known as </w:t>
      </w:r>
      <w:proofErr w:type="spellStart"/>
      <w:r w:rsidRPr="008125F8">
        <w:rPr>
          <w:rFonts w:ascii="Times New Roman" w:eastAsia="Times New Roman" w:hAnsi="Times New Roman" w:cs="Times New Roman"/>
          <w:sz w:val="24"/>
          <w:szCs w:val="24"/>
        </w:rPr>
        <w:t>theQuarto-deciman</w:t>
      </w:r>
      <w:proofErr w:type="spellEnd"/>
      <w:r w:rsidRPr="008125F8">
        <w:rPr>
          <w:rFonts w:ascii="Times New Roman" w:eastAsia="Times New Roman" w:hAnsi="Times New Roman" w:cs="Times New Roman"/>
          <w:sz w:val="24"/>
          <w:szCs w:val="24"/>
        </w:rPr>
        <w:t xml:space="preserve"> controversy. Although measures had thus been taken to secure uniformity of observance, and to put an end to a controversy which had endangered Christian unity, a new difficulty had to be encountered owing to the absence of any authoritative rule by which the paschal moon was to be ascertained. The subject is a very difficult and complex one (see also CALENDAR). Briefly, it may be explained here that Easter day is the first Sunday after the full moon following the </w:t>
      </w:r>
      <w:hyperlink r:id="rId7" w:history="1">
        <w:r w:rsidRPr="008125F8">
          <w:rPr>
            <w:rFonts w:ascii="Times New Roman" w:eastAsia="Times New Roman" w:hAnsi="Times New Roman" w:cs="Times New Roman"/>
            <w:color w:val="FF0000"/>
            <w:sz w:val="24"/>
            <w:szCs w:val="24"/>
            <w:u w:val="single"/>
          </w:rPr>
          <w:t>vernal equinox</w:t>
        </w:r>
      </w:hyperlink>
      <w:r w:rsidRPr="008125F8">
        <w:rPr>
          <w:rFonts w:ascii="Times New Roman" w:eastAsia="Times New Roman" w:hAnsi="Times New Roman" w:cs="Times New Roman"/>
          <w:sz w:val="24"/>
          <w:szCs w:val="24"/>
        </w:rPr>
        <w:t xml:space="preserve">. This, of course, varies in different longitudes, while a further difficulty occurred in the attempt to fix the correct time of Easter by means of cycles of years, when the changes of the sun and moon more or less exactly repeat themselves. At first an eight years' cycle was adopted, but it was found to be faulty, then the Jewish cycle of 84 years was used, and remained in force at Rome till the year 457, when a more accurate calculation of a cycle of 532 years, invented by </w:t>
      </w:r>
      <w:proofErr w:type="spellStart"/>
      <w:r w:rsidRPr="008125F8">
        <w:rPr>
          <w:rFonts w:ascii="Times New Roman" w:eastAsia="Times New Roman" w:hAnsi="Times New Roman" w:cs="Times New Roman"/>
          <w:sz w:val="24"/>
          <w:szCs w:val="24"/>
        </w:rPr>
        <w:t>Victorius</w:t>
      </w:r>
      <w:proofErr w:type="spellEnd"/>
      <w:r w:rsidRPr="008125F8">
        <w:rPr>
          <w:rFonts w:ascii="Times New Roman" w:eastAsia="Times New Roman" w:hAnsi="Times New Roman" w:cs="Times New Roman"/>
          <w:sz w:val="24"/>
          <w:szCs w:val="24"/>
        </w:rPr>
        <w:t xml:space="preserve"> of </w:t>
      </w:r>
      <w:proofErr w:type="spellStart"/>
      <w:r w:rsidRPr="008125F8">
        <w:rPr>
          <w:rFonts w:ascii="Times New Roman" w:eastAsia="Times New Roman" w:hAnsi="Times New Roman" w:cs="Times New Roman"/>
          <w:sz w:val="24"/>
          <w:szCs w:val="24"/>
        </w:rPr>
        <w:t>Acquitaine</w:t>
      </w:r>
      <w:proofErr w:type="spellEnd"/>
      <w:r w:rsidRPr="008125F8">
        <w:rPr>
          <w:rFonts w:ascii="Times New Roman" w:eastAsia="Times New Roman" w:hAnsi="Times New Roman" w:cs="Times New Roman"/>
          <w:sz w:val="24"/>
          <w:szCs w:val="24"/>
        </w:rPr>
        <w:t xml:space="preserve">, took its place. Ultimately a cycle of 19 years was accepted, and it is the use of this cycle which makes the Golden Number and Sunday Letter, explained in the preface to the Book of Common Prayer, necessary. Owing to this lack of decision as to the accurate finding of Easter, St Augustine tells us (Epist. 23) that in the year 387 the churches of Gaul kept Easter on the 21st of March, those of Italy on the 18th of April, and those of Egypt on the 25th of April; and it appears from a letter of Leo the Great (Epist. 64, ad </w:t>
      </w:r>
      <w:proofErr w:type="spellStart"/>
      <w:r w:rsidRPr="008125F8">
        <w:rPr>
          <w:rFonts w:ascii="Times New Roman" w:eastAsia="Times New Roman" w:hAnsi="Times New Roman" w:cs="Times New Roman"/>
          <w:sz w:val="24"/>
          <w:szCs w:val="24"/>
        </w:rPr>
        <w:t>Marcian</w:t>
      </w:r>
      <w:proofErr w:type="spellEnd"/>
      <w:r w:rsidRPr="008125F8">
        <w:rPr>
          <w:rFonts w:ascii="Times New Roman" w:eastAsia="Times New Roman" w:hAnsi="Times New Roman" w:cs="Times New Roman"/>
          <w:sz w:val="24"/>
          <w:szCs w:val="24"/>
        </w:rPr>
        <w:t xml:space="preserve">.) that in 455 there was a difference of eight days between the Roman and the Alexandrine Easter. Gregory of Tours relates that in 577 " there was a doubt about Easter. In Gaul we with many other cities kept Easter on the fourteenth calends of May, others, as the Spaniards, on the twelfth calends of April." The ancient British and Celtic churches followed the cycle of 84 years which they had originally received from Rome, and their stubborn refusal to abandon it caused much bitter controversy in the 8th century between their representatives and St Augustine of Canterbury and </w:t>
      </w:r>
      <w:r w:rsidRPr="008125F8">
        <w:rPr>
          <w:rFonts w:ascii="Times New Roman" w:eastAsia="Times New Roman" w:hAnsi="Times New Roman" w:cs="Times New Roman"/>
          <w:sz w:val="24"/>
          <w:szCs w:val="24"/>
        </w:rPr>
        <w:lastRenderedPageBreak/>
        <w:t xml:space="preserve">the Latin missionaries. These latter unfairly attempted to fix the stigma of the </w:t>
      </w:r>
      <w:proofErr w:type="spellStart"/>
      <w:r w:rsidRPr="008125F8">
        <w:rPr>
          <w:rFonts w:ascii="Times New Roman" w:eastAsia="Times New Roman" w:hAnsi="Times New Roman" w:cs="Times New Roman"/>
          <w:sz w:val="24"/>
          <w:szCs w:val="24"/>
        </w:rPr>
        <w:t>Quartodeciman</w:t>
      </w:r>
      <w:proofErr w:type="spellEnd"/>
      <w:r w:rsidRPr="008125F8">
        <w:rPr>
          <w:rFonts w:ascii="Times New Roman" w:eastAsia="Times New Roman" w:hAnsi="Times New Roman" w:cs="Times New Roman"/>
          <w:sz w:val="24"/>
          <w:szCs w:val="24"/>
        </w:rPr>
        <w:t xml:space="preserve"> observance on the British and Celtic churches, and they are even now sometimes ignorantly </w:t>
      </w:r>
      <w:proofErr w:type="gramStart"/>
      <w:r w:rsidRPr="008125F8">
        <w:rPr>
          <w:rFonts w:ascii="Times New Roman" w:eastAsia="Times New Roman" w:hAnsi="Times New Roman" w:cs="Times New Roman"/>
          <w:sz w:val="24"/>
          <w:szCs w:val="24"/>
        </w:rPr>
        <w:t>spoken</w:t>
      </w:r>
      <w:proofErr w:type="gramEnd"/>
      <w:r w:rsidRPr="008125F8">
        <w:rPr>
          <w:rFonts w:ascii="Times New Roman" w:eastAsia="Times New Roman" w:hAnsi="Times New Roman" w:cs="Times New Roman"/>
          <w:sz w:val="24"/>
          <w:szCs w:val="24"/>
        </w:rPr>
        <w:t xml:space="preserve"> of as having followed the Asiatic practice as to Easter. This, however, is quite erroneous. The British and Celtic churches always kept Easter according to the Nicene decree on a Sunday. The difference between them and the Roman Church, at this period, was that they still followed the 84 years' cycle in computing Easter, which had been abandoned at Rome for the more accurate cycle of 532 years. This difference of calculation led to Easter being observed on different Sundays, in certain years, in England, by the adherents of the two churches. Thus Bede records that in a certain year (which must have been 645, 647, 648 or 651) Queen </w:t>
      </w:r>
      <w:proofErr w:type="spellStart"/>
      <w:r w:rsidRPr="008125F8">
        <w:rPr>
          <w:rFonts w:ascii="Times New Roman" w:eastAsia="Times New Roman" w:hAnsi="Times New Roman" w:cs="Times New Roman"/>
          <w:sz w:val="24"/>
          <w:szCs w:val="24"/>
        </w:rPr>
        <w:t>Eanfleda</w:t>
      </w:r>
      <w:proofErr w:type="spellEnd"/>
      <w:r w:rsidRPr="008125F8">
        <w:rPr>
          <w:rFonts w:ascii="Times New Roman" w:eastAsia="Times New Roman" w:hAnsi="Times New Roman" w:cs="Times New Roman"/>
          <w:sz w:val="24"/>
          <w:szCs w:val="24"/>
        </w:rPr>
        <w:t xml:space="preserve">, who had received her instruction from a Kentish priest of the Roman obedience, was fasting and keeping </w:t>
      </w:r>
      <w:hyperlink r:id="rId8" w:history="1">
        <w:r w:rsidRPr="008125F8">
          <w:rPr>
            <w:rFonts w:ascii="Times New Roman" w:eastAsia="Times New Roman" w:hAnsi="Times New Roman" w:cs="Times New Roman"/>
            <w:color w:val="FF0000"/>
            <w:sz w:val="24"/>
            <w:szCs w:val="24"/>
            <w:u w:val="single"/>
          </w:rPr>
          <w:t>Palm Sunday</w:t>
        </w:r>
      </w:hyperlink>
      <w:r w:rsidRPr="008125F8">
        <w:rPr>
          <w:rFonts w:ascii="Times New Roman" w:eastAsia="Times New Roman" w:hAnsi="Times New Roman" w:cs="Times New Roman"/>
          <w:sz w:val="24"/>
          <w:szCs w:val="24"/>
        </w:rPr>
        <w:t xml:space="preserve">, while her husband, </w:t>
      </w:r>
      <w:proofErr w:type="spellStart"/>
      <w:r w:rsidRPr="008125F8">
        <w:rPr>
          <w:rFonts w:ascii="Times New Roman" w:eastAsia="Times New Roman" w:hAnsi="Times New Roman" w:cs="Times New Roman"/>
          <w:sz w:val="24"/>
          <w:szCs w:val="24"/>
        </w:rPr>
        <w:t>Oswy</w:t>
      </w:r>
      <w:proofErr w:type="spellEnd"/>
      <w:r w:rsidRPr="008125F8">
        <w:rPr>
          <w:rFonts w:ascii="Times New Roman" w:eastAsia="Times New Roman" w:hAnsi="Times New Roman" w:cs="Times New Roman"/>
          <w:sz w:val="24"/>
          <w:szCs w:val="24"/>
        </w:rPr>
        <w:t xml:space="preserve">, king of </w:t>
      </w:r>
      <w:proofErr w:type="spellStart"/>
      <w:r w:rsidRPr="008125F8">
        <w:rPr>
          <w:rFonts w:ascii="Times New Roman" w:eastAsia="Times New Roman" w:hAnsi="Times New Roman" w:cs="Times New Roman"/>
          <w:sz w:val="24"/>
          <w:szCs w:val="24"/>
        </w:rPr>
        <w:t>Northumbria</w:t>
      </w:r>
      <w:proofErr w:type="spellEnd"/>
      <w:r w:rsidRPr="008125F8">
        <w:rPr>
          <w:rFonts w:ascii="Times New Roman" w:eastAsia="Times New Roman" w:hAnsi="Times New Roman" w:cs="Times New Roman"/>
          <w:sz w:val="24"/>
          <w:szCs w:val="24"/>
        </w:rPr>
        <w:t xml:space="preserve">, following the rule of the British church, was celebrating the Easter festival. This diversity of usage was ended, so far as </w:t>
      </w:r>
      <w:proofErr w:type="gramStart"/>
      <w:r w:rsidRPr="008125F8">
        <w:rPr>
          <w:rFonts w:ascii="Times New Roman" w:eastAsia="Times New Roman" w:hAnsi="Times New Roman" w:cs="Times New Roman"/>
          <w:sz w:val="24"/>
          <w:szCs w:val="24"/>
        </w:rPr>
        <w:t>the</w:t>
      </w:r>
      <w:proofErr w:type="gramEnd"/>
      <w:r w:rsidRPr="008125F8">
        <w:rPr>
          <w:rFonts w:ascii="Times New Roman" w:eastAsia="Times New Roman" w:hAnsi="Times New Roman" w:cs="Times New Roman"/>
          <w:sz w:val="24"/>
          <w:szCs w:val="24"/>
        </w:rPr>
        <w:t xml:space="preserve"> kingdom of </w:t>
      </w:r>
      <w:proofErr w:type="spellStart"/>
      <w:r w:rsidRPr="008125F8">
        <w:rPr>
          <w:rFonts w:ascii="Times New Roman" w:eastAsia="Times New Roman" w:hAnsi="Times New Roman" w:cs="Times New Roman"/>
          <w:sz w:val="24"/>
          <w:szCs w:val="24"/>
        </w:rPr>
        <w:t>Northumbria</w:t>
      </w:r>
      <w:proofErr w:type="spellEnd"/>
      <w:r w:rsidRPr="008125F8">
        <w:rPr>
          <w:rFonts w:ascii="Times New Roman" w:eastAsia="Times New Roman" w:hAnsi="Times New Roman" w:cs="Times New Roman"/>
          <w:sz w:val="24"/>
          <w:szCs w:val="24"/>
        </w:rPr>
        <w:t xml:space="preserve"> was concerned, by the council of </w:t>
      </w:r>
      <w:proofErr w:type="spellStart"/>
      <w:r w:rsidRPr="008125F8">
        <w:rPr>
          <w:rFonts w:ascii="Times New Roman" w:eastAsia="Times New Roman" w:hAnsi="Times New Roman" w:cs="Times New Roman"/>
          <w:sz w:val="24"/>
          <w:szCs w:val="24"/>
        </w:rPr>
        <w:t>Streaneshalch</w:t>
      </w:r>
      <w:proofErr w:type="spellEnd"/>
      <w:r w:rsidRPr="008125F8">
        <w:rPr>
          <w:rFonts w:ascii="Times New Roman" w:eastAsia="Times New Roman" w:hAnsi="Times New Roman" w:cs="Times New Roman"/>
          <w:sz w:val="24"/>
          <w:szCs w:val="24"/>
        </w:rPr>
        <w:t xml:space="preserve">, or </w:t>
      </w:r>
      <w:proofErr w:type="spellStart"/>
      <w:r w:rsidRPr="008125F8">
        <w:rPr>
          <w:rFonts w:ascii="Times New Roman" w:eastAsia="Times New Roman" w:hAnsi="Times New Roman" w:cs="Times New Roman"/>
          <w:sz w:val="24"/>
          <w:szCs w:val="24"/>
        </w:rPr>
        <w:t>Whitby</w:t>
      </w:r>
      <w:proofErr w:type="spellEnd"/>
      <w:r w:rsidRPr="008125F8">
        <w:rPr>
          <w:rFonts w:ascii="Times New Roman" w:eastAsia="Times New Roman" w:hAnsi="Times New Roman" w:cs="Times New Roman"/>
          <w:sz w:val="24"/>
          <w:szCs w:val="24"/>
        </w:rPr>
        <w:t xml:space="preserve">, in 654. To Archbishop Theodore is usually ascribed the credit of ending the difference in the rest of England in 669. The Gregorian correction of the calendar in 1582 has once more led to different </w:t>
      </w:r>
      <w:proofErr w:type="gramStart"/>
      <w:r w:rsidRPr="008125F8">
        <w:rPr>
          <w:rFonts w:ascii="Times New Roman" w:eastAsia="Times New Roman" w:hAnsi="Times New Roman" w:cs="Times New Roman"/>
          <w:sz w:val="24"/>
          <w:szCs w:val="24"/>
        </w:rPr>
        <w:t>days</w:t>
      </w:r>
      <w:proofErr w:type="gramEnd"/>
      <w:r w:rsidRPr="008125F8">
        <w:rPr>
          <w:rFonts w:ascii="Times New Roman" w:eastAsia="Times New Roman" w:hAnsi="Times New Roman" w:cs="Times New Roman"/>
          <w:sz w:val="24"/>
          <w:szCs w:val="24"/>
        </w:rPr>
        <w:t xml:space="preserve"> being observed. So far as Western Christendom is concerned the corrected calendar is now universally accepted, and Easter is kept on the same day, but it was not until 1752 that the Gregorian reformation of the calendar was adopted in Great Britain and Ireland. Jealousy of everything emanating from Rome still keeps the Eastern churches from correcting the </w:t>
      </w:r>
    </w:p>
    <w:p w14:paraId="4DAF41B8" w14:textId="77777777" w:rsidR="008125F8" w:rsidRPr="008125F8" w:rsidRDefault="008125F8" w:rsidP="008125F8">
      <w:pPr>
        <w:spacing w:after="0" w:line="240" w:lineRule="auto"/>
        <w:rPr>
          <w:rFonts w:ascii="Times New Roman" w:eastAsia="Times New Roman" w:hAnsi="Times New Roman" w:cs="Times New Roman"/>
          <w:sz w:val="24"/>
          <w:szCs w:val="24"/>
        </w:rPr>
      </w:pPr>
      <w:r w:rsidRPr="008125F8">
        <w:rPr>
          <w:rFonts w:ascii="Times New Roman" w:eastAsia="Times New Roman" w:hAnsi="Times New Roman" w:cs="Times New Roman"/>
          <w:sz w:val="24"/>
          <w:szCs w:val="24"/>
        </w:rPr>
        <w:t xml:space="preserve">End of Article: </w:t>
      </w:r>
      <w:r w:rsidRPr="008125F8">
        <w:rPr>
          <w:rFonts w:ascii="Times New Roman" w:eastAsia="Times New Roman" w:hAnsi="Times New Roman" w:cs="Times New Roman"/>
          <w:b/>
          <w:bCs/>
          <w:sz w:val="24"/>
          <w:szCs w:val="24"/>
        </w:rPr>
        <w:t>EASTER</w:t>
      </w:r>
    </w:p>
    <w:p w14:paraId="57791778" w14:textId="77777777" w:rsidR="008125F8" w:rsidRPr="008125F8" w:rsidRDefault="008125F8" w:rsidP="008125F8">
      <w:pPr>
        <w:shd w:val="clear" w:color="auto" w:fill="FFFFFF"/>
        <w:spacing w:after="0" w:line="240" w:lineRule="auto"/>
        <w:rPr>
          <w:rFonts w:ascii="Times New Roman" w:eastAsia="Times New Roman" w:hAnsi="Times New Roman" w:cs="Times New Roman"/>
          <w:color w:val="000000"/>
          <w:sz w:val="24"/>
          <w:szCs w:val="24"/>
        </w:rPr>
      </w:pPr>
      <w:r w:rsidRPr="008125F8">
        <w:rPr>
          <w:rFonts w:ascii="Times New Roman" w:eastAsia="Times New Roman" w:hAnsi="Times New Roman" w:cs="Times New Roman"/>
          <w:color w:val="000000"/>
          <w:sz w:val="24"/>
          <w:szCs w:val="24"/>
        </w:rPr>
        <w:br/>
        <w:t xml:space="preserve">Read more: </w:t>
      </w:r>
      <w:hyperlink r:id="rId9" w:anchor="ixzz3VhtcWmJF" w:history="1">
        <w:r w:rsidRPr="008125F8">
          <w:rPr>
            <w:rFonts w:ascii="Times New Roman" w:eastAsia="Times New Roman" w:hAnsi="Times New Roman" w:cs="Times New Roman"/>
            <w:color w:val="003399"/>
            <w:sz w:val="24"/>
            <w:szCs w:val="24"/>
            <w:u w:val="single"/>
          </w:rPr>
          <w:t>EASTER - Online Information article about EASTER</w:t>
        </w:r>
      </w:hyperlink>
      <w:r w:rsidRPr="008125F8">
        <w:rPr>
          <w:rFonts w:ascii="Times New Roman" w:eastAsia="Times New Roman" w:hAnsi="Times New Roman" w:cs="Times New Roman"/>
          <w:color w:val="000000"/>
          <w:sz w:val="24"/>
          <w:szCs w:val="24"/>
        </w:rPr>
        <w:t xml:space="preserve"> </w:t>
      </w:r>
      <w:hyperlink r:id="rId10" w:anchor="ixzz3VhtcWmJF" w:history="1">
        <w:r w:rsidRPr="008125F8">
          <w:rPr>
            <w:rFonts w:ascii="Times New Roman" w:eastAsia="Times New Roman" w:hAnsi="Times New Roman" w:cs="Times New Roman"/>
            <w:color w:val="003399"/>
            <w:sz w:val="24"/>
            <w:szCs w:val="24"/>
            <w:u w:val="single"/>
          </w:rPr>
          <w:t>http://encyclopedia.jrank.org/DRO_ECG/EASTER.html#ixzz3VhtcWmJF</w:t>
        </w:r>
      </w:hyperlink>
    </w:p>
    <w:p w14:paraId="5B863873" w14:textId="77777777" w:rsidR="008125F8" w:rsidRDefault="008125F8"/>
    <w:p w14:paraId="47307628" w14:textId="77777777" w:rsidR="00131052" w:rsidRDefault="00131052">
      <w:r>
        <w:br w:type="page"/>
      </w:r>
    </w:p>
    <w:p w14:paraId="2931C954" w14:textId="77777777" w:rsidR="00131052" w:rsidRPr="00131052" w:rsidRDefault="00131052" w:rsidP="00131052">
      <w:pPr>
        <w:pBdr>
          <w:bottom w:val="single" w:sz="6" w:space="1" w:color="auto"/>
        </w:pBdr>
        <w:spacing w:after="0" w:line="240" w:lineRule="auto"/>
        <w:jc w:val="center"/>
        <w:rPr>
          <w:rFonts w:ascii="Arial" w:eastAsia="Times New Roman" w:hAnsi="Arial" w:cs="Arial"/>
          <w:vanish/>
          <w:sz w:val="16"/>
          <w:szCs w:val="16"/>
        </w:rPr>
      </w:pPr>
      <w:r w:rsidRPr="00131052">
        <w:rPr>
          <w:rFonts w:ascii="Arial" w:eastAsia="Times New Roman" w:hAnsi="Arial" w:cs="Arial"/>
          <w:vanish/>
          <w:sz w:val="16"/>
          <w:szCs w:val="16"/>
        </w:rPr>
        <w:lastRenderedPageBreak/>
        <w:t>Top of Form</w:t>
      </w:r>
    </w:p>
    <w:p w14:paraId="76056B76" w14:textId="77777777" w:rsidR="00131052" w:rsidRDefault="00131052" w:rsidP="00131052">
      <w:pPr>
        <w:pStyle w:val="Heading1"/>
      </w:pPr>
      <w:r w:rsidRPr="00131052">
        <w:rPr>
          <w:sz w:val="24"/>
          <w:szCs w:val="24"/>
        </w:rPr>
        <w:t xml:space="preserve"> </w:t>
      </w:r>
      <w:bookmarkStart w:id="2" w:name="_Toc415325118"/>
      <w:r>
        <w:t>Eucharist (from Encyclopedia Britannica)</w:t>
      </w:r>
      <w:bookmarkEnd w:id="2"/>
    </w:p>
    <w:tbl>
      <w:tblPr>
        <w:tblW w:w="5000" w:type="pct"/>
        <w:tblCellSpacing w:w="18" w:type="dxa"/>
        <w:tblCellMar>
          <w:top w:w="24" w:type="dxa"/>
          <w:left w:w="24" w:type="dxa"/>
          <w:bottom w:w="24" w:type="dxa"/>
          <w:right w:w="24" w:type="dxa"/>
        </w:tblCellMar>
        <w:tblLook w:val="04A0" w:firstRow="1" w:lastRow="0" w:firstColumn="1" w:lastColumn="0" w:noHBand="0" w:noVBand="1"/>
      </w:tblPr>
      <w:tblGrid>
        <w:gridCol w:w="9360"/>
      </w:tblGrid>
      <w:tr w:rsidR="00131052" w:rsidRPr="00131052" w14:paraId="32A5035B" w14:textId="77777777" w:rsidTr="00131052">
        <w:trPr>
          <w:tblCellSpacing w:w="18" w:type="dxa"/>
        </w:trPr>
        <w:tc>
          <w:tcPr>
            <w:tcW w:w="0" w:type="auto"/>
            <w:hideMark/>
          </w:tcPr>
          <w:p w14:paraId="48F886CD" w14:textId="77777777" w:rsidR="00131052" w:rsidRPr="00131052" w:rsidRDefault="00131052" w:rsidP="00131052">
            <w:pPr>
              <w:spacing w:after="0" w:line="240" w:lineRule="auto"/>
              <w:divId w:val="1091243546"/>
              <w:rPr>
                <w:rFonts w:ascii="Times New Roman" w:eastAsia="Times New Roman" w:hAnsi="Times New Roman" w:cs="Times New Roman"/>
                <w:sz w:val="24"/>
                <w:szCs w:val="24"/>
              </w:rPr>
            </w:pPr>
            <w:r w:rsidRPr="00131052">
              <w:rPr>
                <w:rFonts w:ascii="Times New Roman" w:eastAsia="Times New Roman" w:hAnsi="Times New Roman" w:cs="Times New Roman"/>
                <w:sz w:val="24"/>
                <w:szCs w:val="24"/>
              </w:rPr>
              <w:t xml:space="preserve">EUCHARIST (Gr. </w:t>
            </w:r>
            <w:proofErr w:type="spellStart"/>
            <w:r w:rsidRPr="00131052">
              <w:rPr>
                <w:rFonts w:ascii="Times New Roman" w:eastAsia="Times New Roman" w:hAnsi="Times New Roman" w:cs="Times New Roman"/>
                <w:sz w:val="24"/>
                <w:szCs w:val="24"/>
              </w:rPr>
              <w:t>evXapurria</w:t>
            </w:r>
            <w:proofErr w:type="spellEnd"/>
            <w:r w:rsidRPr="00131052">
              <w:rPr>
                <w:rFonts w:ascii="Times New Roman" w:eastAsia="Times New Roman" w:hAnsi="Times New Roman" w:cs="Times New Roman"/>
                <w:sz w:val="24"/>
                <w:szCs w:val="24"/>
              </w:rPr>
              <w:t xml:space="preserve">, thanksgiving), in the Christian Church, one of the ancient names of the sacrament of the Lord's Supper or Holy Communion. The term </w:t>
            </w:r>
            <w:proofErr w:type="spellStart"/>
            <w:r w:rsidRPr="00131052">
              <w:rPr>
                <w:rFonts w:ascii="Times New Roman" w:eastAsia="Times New Roman" w:hAnsi="Times New Roman" w:cs="Times New Roman"/>
                <w:sz w:val="24"/>
                <w:szCs w:val="24"/>
              </w:rPr>
              <w:t>eiapurria</w:t>
            </w:r>
            <w:proofErr w:type="spellEnd"/>
            <w:r w:rsidRPr="00131052">
              <w:rPr>
                <w:rFonts w:ascii="Times New Roman" w:eastAsia="Times New Roman" w:hAnsi="Times New Roman" w:cs="Times New Roman"/>
                <w:sz w:val="24"/>
                <w:szCs w:val="24"/>
              </w:rPr>
              <w:t xml:space="preserve"> was at first applied to the act of thanksgiving associated with the sacrament; later, so early as the 2nd century, to the objects, e.g. the sacra-mental bread and wine, for which thanks were given; and so to the whole celebration. The term Mass, which has the same connotation, is derived from the Lat. </w:t>
            </w:r>
            <w:proofErr w:type="spellStart"/>
            <w:r w:rsidRPr="00131052">
              <w:rPr>
                <w:rFonts w:ascii="Times New Roman" w:eastAsia="Times New Roman" w:hAnsi="Times New Roman" w:cs="Times New Roman"/>
                <w:sz w:val="24"/>
                <w:szCs w:val="24"/>
              </w:rPr>
              <w:t>missa</w:t>
            </w:r>
            <w:proofErr w:type="spellEnd"/>
            <w:r w:rsidRPr="00131052">
              <w:rPr>
                <w:rFonts w:ascii="Times New Roman" w:eastAsia="Times New Roman" w:hAnsi="Times New Roman" w:cs="Times New Roman"/>
                <w:sz w:val="24"/>
                <w:szCs w:val="24"/>
              </w:rPr>
              <w:t xml:space="preserve"> or </w:t>
            </w:r>
            <w:proofErr w:type="spellStart"/>
            <w:r w:rsidRPr="00131052">
              <w:rPr>
                <w:rFonts w:ascii="Times New Roman" w:eastAsia="Times New Roman" w:hAnsi="Times New Roman" w:cs="Times New Roman"/>
                <w:sz w:val="24"/>
                <w:szCs w:val="24"/>
              </w:rPr>
              <w:t>missio</w:t>
            </w:r>
            <w:proofErr w:type="spellEnd"/>
            <w:r w:rsidRPr="00131052">
              <w:rPr>
                <w:rFonts w:ascii="Times New Roman" w:eastAsia="Times New Roman" w:hAnsi="Times New Roman" w:cs="Times New Roman"/>
                <w:sz w:val="24"/>
                <w:szCs w:val="24"/>
              </w:rPr>
              <w:t xml:space="preserve">, because the children and catechumens, or unbaptized believers, were dismissed before the </w:t>
            </w:r>
            <w:proofErr w:type="spellStart"/>
            <w:r w:rsidRPr="00131052">
              <w:rPr>
                <w:rFonts w:ascii="Times New Roman" w:eastAsia="Times New Roman" w:hAnsi="Times New Roman" w:cs="Times New Roman"/>
                <w:sz w:val="24"/>
                <w:szCs w:val="24"/>
              </w:rPr>
              <w:t>eucharistic</w:t>
            </w:r>
            <w:proofErr w:type="spellEnd"/>
            <w:r w:rsidRPr="00131052">
              <w:rPr>
                <w:rFonts w:ascii="Times New Roman" w:eastAsia="Times New Roman" w:hAnsi="Times New Roman" w:cs="Times New Roman"/>
                <w:sz w:val="24"/>
                <w:szCs w:val="24"/>
              </w:rPr>
              <w:t xml:space="preserve"> rite began. Other names express various aspects of the rite: Communion (Gr. </w:t>
            </w:r>
            <w:proofErr w:type="spellStart"/>
            <w:r w:rsidRPr="00131052">
              <w:rPr>
                <w:rFonts w:ascii="Times New Roman" w:eastAsia="Times New Roman" w:hAnsi="Times New Roman" w:cs="Times New Roman"/>
                <w:sz w:val="24"/>
                <w:szCs w:val="24"/>
              </w:rPr>
              <w:t>KoLvwvia</w:t>
            </w:r>
            <w:proofErr w:type="spellEnd"/>
            <w:r w:rsidRPr="00131052">
              <w:rPr>
                <w:rFonts w:ascii="Times New Roman" w:eastAsia="Times New Roman" w:hAnsi="Times New Roman" w:cs="Times New Roman"/>
                <w:sz w:val="24"/>
                <w:szCs w:val="24"/>
              </w:rPr>
              <w:t xml:space="preserve">), the fellowship between believers and union with Christ; Lord's Supper, so called from the manner of its institution; Sacrament as a consecration of material elements; the Mystery (in Eastern churches) because only the initiated participated; the Sacrifice as a rehearsal of Christ's passion. In this article the history of the rite is first traced up to A.D. 200 in documents taken in their chronological order; differences of early and later usage are then discussed; lastly, the meaning of the original rite is examined. </w:t>
            </w:r>
            <w:r w:rsidRPr="00131052">
              <w:rPr>
                <w:rFonts w:ascii="Times New Roman" w:eastAsia="Times New Roman" w:hAnsi="Times New Roman" w:cs="Times New Roman"/>
                <w:color w:val="FF0000"/>
                <w:sz w:val="24"/>
                <w:szCs w:val="24"/>
                <w:u w:val="single"/>
              </w:rPr>
              <w:t>St Paul (1 Cor. xi. 17-34) attests that the faithful met regularly in church, i.e. in religious meetings, to eat the dominical or Lord's Supper</w:t>
            </w:r>
            <w:r w:rsidRPr="00131052">
              <w:rPr>
                <w:rFonts w:ascii="Times New Roman" w:eastAsia="Times New Roman" w:hAnsi="Times New Roman" w:cs="Times New Roman"/>
                <w:sz w:val="24"/>
                <w:szCs w:val="24"/>
              </w:rPr>
              <w:t xml:space="preserve">, but that this aim was frustrated by some who ate up their provisions before others, so that the poor were left hungry while the rich got drunk; and the meetings were animated less by a spirit of brotherhood and charity than of division and faction. He directs that, when they so meet, they shall wait for one another. Those who are too hungry to wait shall eat at home; and not put to shame those who have no houses (and presumably not enough food either), by bringing their viands to church and selfishly eating them apart. It was therefore no£ the quantity or quality of the food eaten that constituted the meal a Lord's Supper; nor even the circumstances that they ate it " in church," as was assumed by those guilty of the practices here condemned; but only the pervading sense of brotherhood and love. The contrast lay between the Dominical Supper or food and drink shared unselfishly by all with all, and the private supper, the feast of Dives, shamelessly gorged under the eyes of timid and shrinking Lazarus. </w:t>
            </w:r>
            <w:r w:rsidRPr="00E33683">
              <w:rPr>
                <w:rFonts w:ascii="Times New Roman" w:eastAsia="Times New Roman" w:hAnsi="Times New Roman" w:cs="Times New Roman"/>
                <w:color w:val="FF0000"/>
                <w:sz w:val="24"/>
                <w:szCs w:val="24"/>
                <w:u w:val="single"/>
              </w:rPr>
              <w:t>By way of enforcing this point Paul repeats the tradition he had received direct from the Lord, and already handed on to the Corinthians, of how " the Lord Jesus on the night in which he was betrayed " (not necessarily the night of Passover) " took bread and having given thanks brake it and said, This is my body, which is for your sake; this do in remembrance of me. In like manner also the cup, after supper, saying, This cup is the new covenant through my blood: this do, as oft as ye drink it, in remembrance of me." Paul adds that this rite commemorated the Lord's death and was to be continued until he should come again</w:t>
            </w:r>
            <w:r w:rsidRPr="00131052">
              <w:rPr>
                <w:rFonts w:ascii="Times New Roman" w:eastAsia="Times New Roman" w:hAnsi="Times New Roman" w:cs="Times New Roman"/>
                <w:sz w:val="24"/>
                <w:szCs w:val="24"/>
              </w:rPr>
              <w:t xml:space="preserve">, as in that age they expected him ,to do after no long interval: " As often as ye eat this bread and drink the cup, ye do (or ye shall) proclaim the Lord's death till he come." </w:t>
            </w:r>
            <w:r w:rsidRPr="00131052">
              <w:rPr>
                <w:rFonts w:ascii="Times New Roman" w:eastAsia="Times New Roman" w:hAnsi="Times New Roman" w:cs="Times New Roman"/>
                <w:color w:val="FF0000"/>
                <w:sz w:val="24"/>
                <w:szCs w:val="24"/>
                <w:u w:val="single"/>
              </w:rPr>
              <w:t>The same epistle (x. 17) attests that one loaf only was broken and distributed</w:t>
            </w:r>
            <w:r w:rsidRPr="00131052">
              <w:rPr>
                <w:rFonts w:ascii="Times New Roman" w:eastAsia="Times New Roman" w:hAnsi="Times New Roman" w:cs="Times New Roman"/>
                <w:sz w:val="24"/>
                <w:szCs w:val="24"/>
              </w:rPr>
              <w:t xml:space="preserve">: " We who are many, are one loaf (or bread), one body; for we all partake of the one loaf (or bread)." </w:t>
            </w:r>
            <w:r w:rsidRPr="00E33683">
              <w:rPr>
                <w:rFonts w:ascii="Times New Roman" w:eastAsia="Times New Roman" w:hAnsi="Times New Roman" w:cs="Times New Roman"/>
                <w:color w:val="FF0000"/>
                <w:sz w:val="24"/>
                <w:szCs w:val="24"/>
                <w:u w:val="single"/>
              </w:rPr>
              <w:t>As a single loaf could not satisfy the hunger of many, the rehearsal in these meals of Christ's own action must have been a crowning episode, enhancing their sanctity</w:t>
            </w:r>
            <w:r w:rsidRPr="00131052">
              <w:rPr>
                <w:rFonts w:ascii="Times New Roman" w:eastAsia="Times New Roman" w:hAnsi="Times New Roman" w:cs="Times New Roman"/>
                <w:sz w:val="24"/>
                <w:szCs w:val="24"/>
              </w:rPr>
              <w:t xml:space="preserve">. The </w:t>
            </w:r>
            <w:proofErr w:type="spellStart"/>
            <w:r w:rsidRPr="00131052">
              <w:rPr>
                <w:rFonts w:ascii="Times New Roman" w:eastAsia="Times New Roman" w:hAnsi="Times New Roman" w:cs="Times New Roman"/>
                <w:sz w:val="24"/>
                <w:szCs w:val="24"/>
              </w:rPr>
              <w:t>Fractic</w:t>
            </w:r>
            <w:proofErr w:type="spellEnd"/>
            <w:r w:rsidRPr="00131052">
              <w:rPr>
                <w:rFonts w:ascii="Times New Roman" w:eastAsia="Times New Roman" w:hAnsi="Times New Roman" w:cs="Times New Roman"/>
                <w:sz w:val="24"/>
                <w:szCs w:val="24"/>
              </w:rPr>
              <w:t xml:space="preserve"> Penis probably began, as the drinking of the cup certainly ended, the supper; the interval being occupied with the common consumption by the faithful of the provisions they brought. This</w:t>
            </w:r>
            <w:r w:rsidR="00E33683">
              <w:rPr>
                <w:rFonts w:ascii="Times New Roman" w:eastAsia="Times New Roman" w:hAnsi="Times New Roman" w:cs="Times New Roman"/>
                <w:sz w:val="24"/>
                <w:szCs w:val="24"/>
              </w:rPr>
              <w:t xml:space="preserve"> much is implied by the words "</w:t>
            </w:r>
            <w:r w:rsidRPr="00131052">
              <w:rPr>
                <w:rFonts w:ascii="Times New Roman" w:eastAsia="Times New Roman" w:hAnsi="Times New Roman" w:cs="Times New Roman"/>
                <w:sz w:val="24"/>
                <w:szCs w:val="24"/>
              </w:rPr>
              <w:t xml:space="preserve">after supper." If, in any case, all present had eaten in their homes beforehand, the giving of the cup would immediately follow on the breaking and eating of the one loaf, but </w:t>
            </w:r>
            <w:r w:rsidRPr="00E33683">
              <w:rPr>
                <w:rFonts w:ascii="Times New Roman" w:eastAsia="Times New Roman" w:hAnsi="Times New Roman" w:cs="Times New Roman"/>
                <w:color w:val="FF0000"/>
                <w:sz w:val="24"/>
                <w:szCs w:val="24"/>
                <w:u w:val="single"/>
              </w:rPr>
              <w:t>Paul's words indicate that the common meal within the church was the norm</w:t>
            </w:r>
            <w:r w:rsidRPr="00131052">
              <w:rPr>
                <w:rFonts w:ascii="Times New Roman" w:eastAsia="Times New Roman" w:hAnsi="Times New Roman" w:cs="Times New Roman"/>
                <w:sz w:val="24"/>
                <w:szCs w:val="24"/>
              </w:rPr>
              <w:t xml:space="preserve">. Those who ate at home marked them-selves out </w:t>
            </w:r>
            <w:r w:rsidRPr="00131052">
              <w:rPr>
                <w:rFonts w:ascii="Times New Roman" w:eastAsia="Times New Roman" w:hAnsi="Times New Roman" w:cs="Times New Roman"/>
                <w:sz w:val="24"/>
                <w:szCs w:val="24"/>
              </w:rPr>
              <w:lastRenderedPageBreak/>
              <w:t xml:space="preserve">as both greedy and lacking in charity. There is no demand that they should come fasting, or Paul could not recommend in (xi. 34) that those who were too hungry to wait until all the brethren were assembled in church, should eat at home and beforehand. Mark xiv. 22-25, Matt. xxvi. 26-29, Luke xxii. 14-20, are, in order of time, our next accounts, Mark representing the oldest tradition. </w:t>
            </w:r>
            <w:r w:rsidRPr="00E33683">
              <w:rPr>
                <w:rFonts w:ascii="Times New Roman" w:eastAsia="Times New Roman" w:hAnsi="Times New Roman" w:cs="Times New Roman"/>
                <w:color w:val="FF0000"/>
                <w:sz w:val="24"/>
                <w:szCs w:val="24"/>
                <w:u w:val="single"/>
              </w:rPr>
              <w:t>They all in substance repeat Paul's account; but identify the night on which Jesus was betrayed with that of the Pascha</w:t>
            </w:r>
            <w:r w:rsidRPr="00131052">
              <w:rPr>
                <w:rFonts w:ascii="Times New Roman" w:eastAsia="Times New Roman" w:hAnsi="Times New Roman" w:cs="Times New Roman"/>
                <w:sz w:val="24"/>
                <w:szCs w:val="24"/>
              </w:rPr>
              <w:t xml:space="preserve">. In Matthew and Mark, Jesus says of the bread " Take ye it, this is my body," omitting the idea of sacrifice imported by Paul's addition " which is for you "; but in them Jesus enunciates the same idea when he says of the cup: " This is my blood of the covenant which is poured out for many," Mathew adding " for the remission of sins," a phrase which </w:t>
            </w:r>
            <w:proofErr w:type="spellStart"/>
            <w:r w:rsidRPr="00131052">
              <w:rPr>
                <w:rFonts w:ascii="Times New Roman" w:eastAsia="Times New Roman" w:hAnsi="Times New Roman" w:cs="Times New Roman"/>
                <w:sz w:val="24"/>
                <w:szCs w:val="24"/>
              </w:rPr>
              <w:t>savours</w:t>
            </w:r>
            <w:proofErr w:type="spellEnd"/>
            <w:r w:rsidRPr="00131052">
              <w:rPr>
                <w:rFonts w:ascii="Times New Roman" w:eastAsia="Times New Roman" w:hAnsi="Times New Roman" w:cs="Times New Roman"/>
                <w:sz w:val="24"/>
                <w:szCs w:val="24"/>
              </w:rPr>
              <w:t xml:space="preserve"> of Heb. ix. 22: </w:t>
            </w:r>
            <w:proofErr w:type="gramStart"/>
            <w:r w:rsidRPr="00131052">
              <w:rPr>
                <w:rFonts w:ascii="Times New Roman" w:eastAsia="Times New Roman" w:hAnsi="Times New Roman" w:cs="Times New Roman"/>
                <w:sz w:val="24"/>
                <w:szCs w:val="24"/>
              </w:rPr>
              <w:t>" apart</w:t>
            </w:r>
            <w:proofErr w:type="gramEnd"/>
            <w:r w:rsidRPr="00131052">
              <w:rPr>
                <w:rFonts w:ascii="Times New Roman" w:eastAsia="Times New Roman" w:hAnsi="Times New Roman" w:cs="Times New Roman"/>
                <w:sz w:val="24"/>
                <w:szCs w:val="24"/>
              </w:rPr>
              <w:t xml:space="preserve"> from the shedding of blood there is no remission." It is a later addition, and so may be the words </w:t>
            </w:r>
            <w:proofErr w:type="gramStart"/>
            <w:r w:rsidRPr="00131052">
              <w:rPr>
                <w:rFonts w:ascii="Times New Roman" w:eastAsia="Times New Roman" w:hAnsi="Times New Roman" w:cs="Times New Roman"/>
                <w:sz w:val="24"/>
                <w:szCs w:val="24"/>
              </w:rPr>
              <w:t>" which</w:t>
            </w:r>
            <w:proofErr w:type="gramEnd"/>
            <w:r w:rsidRPr="00131052">
              <w:rPr>
                <w:rFonts w:ascii="Times New Roman" w:eastAsia="Times New Roman" w:hAnsi="Times New Roman" w:cs="Times New Roman"/>
                <w:sz w:val="24"/>
                <w:szCs w:val="24"/>
              </w:rPr>
              <w:t xml:space="preserve"> is poured out for many." But the words which follow have an antique ring: </w:t>
            </w:r>
            <w:proofErr w:type="gramStart"/>
            <w:r w:rsidRPr="00131052">
              <w:rPr>
                <w:rFonts w:ascii="Times New Roman" w:eastAsia="Times New Roman" w:hAnsi="Times New Roman" w:cs="Times New Roman"/>
                <w:sz w:val="24"/>
                <w:szCs w:val="24"/>
              </w:rPr>
              <w:t>" Amen</w:t>
            </w:r>
            <w:proofErr w:type="gramEnd"/>
            <w:r w:rsidRPr="00131052">
              <w:rPr>
                <w:rFonts w:ascii="Times New Roman" w:eastAsia="Times New Roman" w:hAnsi="Times New Roman" w:cs="Times New Roman"/>
                <w:sz w:val="24"/>
                <w:szCs w:val="24"/>
              </w:rPr>
              <w:t xml:space="preserve">, I say unto you, I will no more drink of the fruit of the vine, until that day when I drink it new in the kingdom of God." For here Jesus affirms his conviction, in view of his impending death, which unlike his disciples he foresaw, that, when the kingdom of God is instituted on earth, he will take his place in it. But this is the last time he will sit down upon earth with his disciples at the table of the </w:t>
            </w:r>
            <w:proofErr w:type="spellStart"/>
            <w:r w:rsidRPr="00131052">
              <w:rPr>
                <w:rFonts w:ascii="Times New Roman" w:eastAsia="Times New Roman" w:hAnsi="Times New Roman" w:cs="Times New Roman"/>
                <w:sz w:val="24"/>
                <w:szCs w:val="24"/>
              </w:rPr>
              <w:t>millenarist</w:t>
            </w:r>
            <w:proofErr w:type="spellEnd"/>
            <w:r w:rsidRPr="00131052">
              <w:rPr>
                <w:rFonts w:ascii="Times New Roman" w:eastAsia="Times New Roman" w:hAnsi="Times New Roman" w:cs="Times New Roman"/>
                <w:sz w:val="24"/>
                <w:szCs w:val="24"/>
              </w:rPr>
              <w:t xml:space="preserve"> hope. These sources do not hint that the Last Supper is to be repeated by Christ's followers until the advent of the kingdom. Luke's account is too much interpolated from Paul, and the texts of his oldest MSS. too discrepant, for us to rely on it except so far as it supports the other gospels. It emphasizes869 the fact that the Last Supper was the Pascha. </w:t>
            </w:r>
            <w:proofErr w:type="gramStart"/>
            <w:r w:rsidRPr="00131052">
              <w:rPr>
                <w:rFonts w:ascii="Times New Roman" w:eastAsia="Times New Roman" w:hAnsi="Times New Roman" w:cs="Times New Roman"/>
                <w:sz w:val="24"/>
                <w:szCs w:val="24"/>
              </w:rPr>
              <w:t>" With</w:t>
            </w:r>
            <w:proofErr w:type="gramEnd"/>
            <w:r w:rsidRPr="00131052">
              <w:rPr>
                <w:rFonts w:ascii="Times New Roman" w:eastAsia="Times New Roman" w:hAnsi="Times New Roman" w:cs="Times New Roman"/>
                <w:sz w:val="24"/>
                <w:szCs w:val="24"/>
              </w:rPr>
              <w:t xml:space="preserve"> desire have I desired to eat this Passover, before I suffer "; and places the bread after the wine, unless indeed the Pauline interpolation comprises the ,whole of verse 19. The fourth gospel, written perhaps A.D. 90-100, sublimates the rite, in harmony with its general treatment of the life of Jesus: " I am the living bread which cometh down out of heaven, that a man may eat thereof and not die " (John vi. </w:t>
            </w:r>
            <w:proofErr w:type="spellStart"/>
            <w:proofErr w:type="gramStart"/>
            <w:r w:rsidRPr="00131052">
              <w:rPr>
                <w:rFonts w:ascii="Times New Roman" w:eastAsia="Times New Roman" w:hAnsi="Times New Roman" w:cs="Times New Roman"/>
                <w:sz w:val="24"/>
                <w:szCs w:val="24"/>
              </w:rPr>
              <w:t>si</w:t>
            </w:r>
            <w:proofErr w:type="spellEnd"/>
            <w:proofErr w:type="gramEnd"/>
            <w:r w:rsidRPr="00131052">
              <w:rPr>
                <w:rFonts w:ascii="Times New Roman" w:eastAsia="Times New Roman" w:hAnsi="Times New Roman" w:cs="Times New Roman"/>
                <w:sz w:val="24"/>
                <w:szCs w:val="24"/>
              </w:rPr>
              <w:t xml:space="preserve">). As in 1 Cor. x. the flesh of Christ is contrasted with the manna which saved not the Jews from death, so here the latter ask: " How can this man give us his flesh to eat? " and Jesus answers: " Amen, Amen I say unto you, Except ye eat the flesh of the Son of Man and drink his blood, ye have not life in yourselves. </w:t>
            </w:r>
            <w:proofErr w:type="gramStart"/>
            <w:r w:rsidRPr="00131052">
              <w:rPr>
                <w:rFonts w:ascii="Times New Roman" w:eastAsia="Times New Roman" w:hAnsi="Times New Roman" w:cs="Times New Roman"/>
                <w:sz w:val="24"/>
                <w:szCs w:val="24"/>
              </w:rPr>
              <w:t>.. .</w:t>
            </w:r>
            <w:proofErr w:type="gramEnd"/>
            <w:r w:rsidRPr="00131052">
              <w:rPr>
                <w:rFonts w:ascii="Times New Roman" w:eastAsia="Times New Roman" w:hAnsi="Times New Roman" w:cs="Times New Roman"/>
                <w:sz w:val="24"/>
                <w:szCs w:val="24"/>
              </w:rPr>
              <w:t xml:space="preserve"> He that </w:t>
            </w:r>
            <w:proofErr w:type="spellStart"/>
            <w:r w:rsidRPr="00131052">
              <w:rPr>
                <w:rFonts w:ascii="Times New Roman" w:eastAsia="Times New Roman" w:hAnsi="Times New Roman" w:cs="Times New Roman"/>
                <w:sz w:val="24"/>
                <w:szCs w:val="24"/>
              </w:rPr>
              <w:t>eateth</w:t>
            </w:r>
            <w:proofErr w:type="spellEnd"/>
            <w:r w:rsidRPr="00131052">
              <w:rPr>
                <w:rFonts w:ascii="Times New Roman" w:eastAsia="Times New Roman" w:hAnsi="Times New Roman" w:cs="Times New Roman"/>
                <w:sz w:val="24"/>
                <w:szCs w:val="24"/>
              </w:rPr>
              <w:t xml:space="preserve">' my flesh and </w:t>
            </w:r>
            <w:proofErr w:type="spellStart"/>
            <w:r w:rsidRPr="00131052">
              <w:rPr>
                <w:rFonts w:ascii="Times New Roman" w:eastAsia="Times New Roman" w:hAnsi="Times New Roman" w:cs="Times New Roman"/>
                <w:sz w:val="24"/>
                <w:szCs w:val="24"/>
              </w:rPr>
              <w:t>drinketh</w:t>
            </w:r>
            <w:proofErr w:type="spellEnd"/>
            <w:r w:rsidRPr="00131052">
              <w:rPr>
                <w:rFonts w:ascii="Times New Roman" w:eastAsia="Times New Roman" w:hAnsi="Times New Roman" w:cs="Times New Roman"/>
                <w:sz w:val="24"/>
                <w:szCs w:val="24"/>
              </w:rPr>
              <w:t xml:space="preserve"> my blood </w:t>
            </w:r>
            <w:proofErr w:type="spellStart"/>
            <w:r w:rsidRPr="00131052">
              <w:rPr>
                <w:rFonts w:ascii="Times New Roman" w:eastAsia="Times New Roman" w:hAnsi="Times New Roman" w:cs="Times New Roman"/>
                <w:sz w:val="24"/>
                <w:szCs w:val="24"/>
              </w:rPr>
              <w:t>abideth</w:t>
            </w:r>
            <w:proofErr w:type="spellEnd"/>
            <w:r w:rsidRPr="00131052">
              <w:rPr>
                <w:rFonts w:ascii="Times New Roman" w:eastAsia="Times New Roman" w:hAnsi="Times New Roman" w:cs="Times New Roman"/>
                <w:sz w:val="24"/>
                <w:szCs w:val="24"/>
              </w:rPr>
              <w:t xml:space="preserve"> in me and I in him." In an earlier passage, again in reference to the manna, Jesus is called </w:t>
            </w:r>
            <w:proofErr w:type="gramStart"/>
            <w:r w:rsidRPr="00131052">
              <w:rPr>
                <w:rFonts w:ascii="Times New Roman" w:eastAsia="Times New Roman" w:hAnsi="Times New Roman" w:cs="Times New Roman"/>
                <w:sz w:val="24"/>
                <w:szCs w:val="24"/>
              </w:rPr>
              <w:t>" the</w:t>
            </w:r>
            <w:proofErr w:type="gramEnd"/>
            <w:r w:rsidRPr="00131052">
              <w:rPr>
                <w:rFonts w:ascii="Times New Roman" w:eastAsia="Times New Roman" w:hAnsi="Times New Roman" w:cs="Times New Roman"/>
                <w:sz w:val="24"/>
                <w:szCs w:val="24"/>
              </w:rPr>
              <w:t xml:space="preserve"> bread of God, which cometh down out of heaven, and giveth life unto the world." They ask: </w:t>
            </w:r>
            <w:proofErr w:type="gramStart"/>
            <w:r w:rsidRPr="00131052">
              <w:rPr>
                <w:rFonts w:ascii="Times New Roman" w:eastAsia="Times New Roman" w:hAnsi="Times New Roman" w:cs="Times New Roman"/>
                <w:sz w:val="24"/>
                <w:szCs w:val="24"/>
              </w:rPr>
              <w:t>" Lord</w:t>
            </w:r>
            <w:proofErr w:type="gramEnd"/>
            <w:r w:rsidRPr="00131052">
              <w:rPr>
                <w:rFonts w:ascii="Times New Roman" w:eastAsia="Times New Roman" w:hAnsi="Times New Roman" w:cs="Times New Roman"/>
                <w:sz w:val="24"/>
                <w:szCs w:val="24"/>
              </w:rPr>
              <w:t>, ever more give us this bread," and he answers</w:t>
            </w:r>
            <w:r w:rsidRPr="00E33683">
              <w:rPr>
                <w:rFonts w:ascii="Times New Roman" w:eastAsia="Times New Roman" w:hAnsi="Times New Roman" w:cs="Times New Roman"/>
                <w:color w:val="FF0000"/>
                <w:sz w:val="24"/>
                <w:szCs w:val="24"/>
                <w:u w:val="single"/>
              </w:rPr>
              <w:t>: " I am the bread of life: he that cometh to me shall not hunger, and he that believeth on me shall never thirst."</w:t>
            </w:r>
            <w:r w:rsidRPr="00E33683">
              <w:rPr>
                <w:rFonts w:ascii="Times New Roman" w:eastAsia="Times New Roman" w:hAnsi="Times New Roman" w:cs="Times New Roman"/>
                <w:color w:val="FF0000"/>
                <w:sz w:val="24"/>
                <w:szCs w:val="24"/>
              </w:rPr>
              <w:t xml:space="preserve"> </w:t>
            </w:r>
            <w:r w:rsidRPr="00131052">
              <w:rPr>
                <w:rFonts w:ascii="Times New Roman" w:eastAsia="Times New Roman" w:hAnsi="Times New Roman" w:cs="Times New Roman"/>
                <w:sz w:val="24"/>
                <w:szCs w:val="24"/>
              </w:rPr>
              <w:t xml:space="preserve">This writer's thought is </w:t>
            </w:r>
            <w:proofErr w:type="spellStart"/>
            <w:r w:rsidRPr="00131052">
              <w:rPr>
                <w:rFonts w:ascii="Times New Roman" w:eastAsia="Times New Roman" w:hAnsi="Times New Roman" w:cs="Times New Roman"/>
                <w:sz w:val="24"/>
                <w:szCs w:val="24"/>
              </w:rPr>
              <w:t>coloured</w:t>
            </w:r>
            <w:proofErr w:type="spellEnd"/>
            <w:r w:rsidRPr="00131052">
              <w:rPr>
                <w:rFonts w:ascii="Times New Roman" w:eastAsia="Times New Roman" w:hAnsi="Times New Roman" w:cs="Times New Roman"/>
                <w:sz w:val="24"/>
                <w:szCs w:val="24"/>
              </w:rPr>
              <w:t xml:space="preserve"> by the older speculations of Philo, who in metaphor called the Loges the heavenly bread and food, the cupbearer and cup of God; and </w:t>
            </w:r>
            <w:r w:rsidRPr="0095242E">
              <w:rPr>
                <w:rFonts w:ascii="Times New Roman" w:eastAsia="Times New Roman" w:hAnsi="Times New Roman" w:cs="Times New Roman"/>
                <w:color w:val="FF0000"/>
                <w:sz w:val="24"/>
                <w:szCs w:val="24"/>
                <w:u w:val="single"/>
              </w:rPr>
              <w:t xml:space="preserve">he seems even to protest against a literal interpretation of the words of institution, since he not only pointedly omits them in his account of the Last Supper, but in v. 63 of this chapter writes: " It is the Spirit that </w:t>
            </w:r>
            <w:proofErr w:type="spellStart"/>
            <w:r w:rsidRPr="0095242E">
              <w:rPr>
                <w:rFonts w:ascii="Times New Roman" w:eastAsia="Times New Roman" w:hAnsi="Times New Roman" w:cs="Times New Roman"/>
                <w:color w:val="FF0000"/>
                <w:sz w:val="24"/>
                <w:szCs w:val="24"/>
                <w:u w:val="single"/>
              </w:rPr>
              <w:t>quickeneth</w:t>
            </w:r>
            <w:proofErr w:type="spellEnd"/>
            <w:r w:rsidRPr="0095242E">
              <w:rPr>
                <w:rFonts w:ascii="Times New Roman" w:eastAsia="Times New Roman" w:hAnsi="Times New Roman" w:cs="Times New Roman"/>
                <w:color w:val="FF0000"/>
                <w:sz w:val="24"/>
                <w:szCs w:val="24"/>
                <w:u w:val="single"/>
              </w:rPr>
              <w:t xml:space="preserve">; the flesh </w:t>
            </w:r>
            <w:proofErr w:type="spellStart"/>
            <w:r w:rsidRPr="0095242E">
              <w:rPr>
                <w:rFonts w:ascii="Times New Roman" w:eastAsia="Times New Roman" w:hAnsi="Times New Roman" w:cs="Times New Roman"/>
                <w:color w:val="FF0000"/>
                <w:sz w:val="24"/>
                <w:szCs w:val="24"/>
                <w:u w:val="single"/>
              </w:rPr>
              <w:t>profiteth</w:t>
            </w:r>
            <w:proofErr w:type="spellEnd"/>
            <w:r w:rsidRPr="0095242E">
              <w:rPr>
                <w:rFonts w:ascii="Times New Roman" w:eastAsia="Times New Roman" w:hAnsi="Times New Roman" w:cs="Times New Roman"/>
                <w:color w:val="FF0000"/>
                <w:sz w:val="24"/>
                <w:szCs w:val="24"/>
                <w:u w:val="single"/>
              </w:rPr>
              <w:t xml:space="preserve"> nothing: the words that I have spoken unto you are spirit and are life.</w:t>
            </w:r>
            <w:r w:rsidRPr="00131052">
              <w:rPr>
                <w:rFonts w:ascii="Times New Roman" w:eastAsia="Times New Roman" w:hAnsi="Times New Roman" w:cs="Times New Roman"/>
                <w:sz w:val="24"/>
                <w:szCs w:val="24"/>
              </w:rPr>
              <w:t xml:space="preserve">" In Acts ii. 46 we read that, </w:t>
            </w:r>
            <w:proofErr w:type="gramStart"/>
            <w:r w:rsidRPr="00131052">
              <w:rPr>
                <w:rFonts w:ascii="Times New Roman" w:eastAsia="Times New Roman" w:hAnsi="Times New Roman" w:cs="Times New Roman"/>
                <w:sz w:val="24"/>
                <w:szCs w:val="24"/>
              </w:rPr>
              <w:t>" the</w:t>
            </w:r>
            <w:proofErr w:type="gramEnd"/>
            <w:r w:rsidRPr="00131052">
              <w:rPr>
                <w:rFonts w:ascii="Times New Roman" w:eastAsia="Times New Roman" w:hAnsi="Times New Roman" w:cs="Times New Roman"/>
                <w:sz w:val="24"/>
                <w:szCs w:val="24"/>
              </w:rPr>
              <w:t xml:space="preserve"> faithful continued steadfastly with one accord in the temple "; at the same time " </w:t>
            </w:r>
            <w:r w:rsidRPr="0095242E">
              <w:rPr>
                <w:rFonts w:ascii="Times New Roman" w:eastAsia="Times New Roman" w:hAnsi="Times New Roman" w:cs="Times New Roman"/>
                <w:color w:val="FF0000"/>
                <w:sz w:val="24"/>
                <w:szCs w:val="24"/>
                <w:u w:val="single"/>
              </w:rPr>
              <w:t>breaking bread at home they partook of food with gladness and singleness of heart, praising God." All such repasts must have been sacred, but we do not know if they included the Eucharistic rite</w:t>
            </w:r>
            <w:r w:rsidRPr="00131052">
              <w:rPr>
                <w:rFonts w:ascii="Times New Roman" w:eastAsia="Times New Roman" w:hAnsi="Times New Roman" w:cs="Times New Roman"/>
                <w:sz w:val="24"/>
                <w:szCs w:val="24"/>
              </w:rPr>
              <w:t xml:space="preserve">. The care taken in the selecting and ordaining of the seven deacons argues a religious character for the common meals, which they were to serve. Their main duty was to look after the duty of the Hellenistic widows, but inasmuch as meats strangled or consecrated to idols were forbidden, it probably devolved on the deacons to take care that such were not introduced at these common meals. The Essenes, similarly, appointed houses all over Palestine where they could safely eat, and priests of their own to prepare their food. Some Christians escaped the difficulties of their </w:t>
            </w:r>
            <w:r w:rsidRPr="00131052">
              <w:rPr>
                <w:rFonts w:ascii="Times New Roman" w:eastAsia="Times New Roman" w:hAnsi="Times New Roman" w:cs="Times New Roman"/>
                <w:sz w:val="24"/>
                <w:szCs w:val="24"/>
              </w:rPr>
              <w:lastRenderedPageBreak/>
              <w:t xml:space="preserve">position by eating no meat at all. </w:t>
            </w:r>
            <w:proofErr w:type="gramStart"/>
            <w:r w:rsidRPr="00131052">
              <w:rPr>
                <w:rFonts w:ascii="Times New Roman" w:eastAsia="Times New Roman" w:hAnsi="Times New Roman" w:cs="Times New Roman"/>
                <w:sz w:val="24"/>
                <w:szCs w:val="24"/>
              </w:rPr>
              <w:t>" He</w:t>
            </w:r>
            <w:proofErr w:type="gramEnd"/>
            <w:r w:rsidRPr="00131052">
              <w:rPr>
                <w:rFonts w:ascii="Times New Roman" w:eastAsia="Times New Roman" w:hAnsi="Times New Roman" w:cs="Times New Roman"/>
                <w:sz w:val="24"/>
                <w:szCs w:val="24"/>
              </w:rPr>
              <w:t xml:space="preserve"> that is weak," says Paul (Rom. xiv. r), " </w:t>
            </w:r>
            <w:proofErr w:type="spellStart"/>
            <w:r w:rsidRPr="00131052">
              <w:rPr>
                <w:rFonts w:ascii="Times New Roman" w:eastAsia="Times New Roman" w:hAnsi="Times New Roman" w:cs="Times New Roman"/>
                <w:sz w:val="24"/>
                <w:szCs w:val="24"/>
              </w:rPr>
              <w:t>eateth</w:t>
            </w:r>
            <w:proofErr w:type="spellEnd"/>
            <w:r w:rsidRPr="00131052">
              <w:rPr>
                <w:rFonts w:ascii="Times New Roman" w:eastAsia="Times New Roman" w:hAnsi="Times New Roman" w:cs="Times New Roman"/>
                <w:sz w:val="24"/>
                <w:szCs w:val="24"/>
              </w:rPr>
              <w:t xml:space="preserve"> herbs "; that is, becomes a vegetarian. Rather than scandalize weaker brethren, Paul was willing to eat herbs the rest of his life. The travel-document in Acts often refers to the solemn breaking of bread. Thus Paul in xxvii. 35, having invited the ship's company of 276 persons to partake of food, took bread, gave thanks to God in the presence of all, and brake it and began to eat. The rest on board then began to be of good cheer, and themselves also took food. Here it is not implied that Paul shared his food except with his co-believers, but he ate before them all. Whether he repeated the words of institution we cannot say. In Acts xx. 7 the faithful of Troas gather together to break bread </w:t>
            </w:r>
            <w:proofErr w:type="gramStart"/>
            <w:r w:rsidRPr="00131052">
              <w:rPr>
                <w:rFonts w:ascii="Times New Roman" w:eastAsia="Times New Roman" w:hAnsi="Times New Roman" w:cs="Times New Roman"/>
                <w:sz w:val="24"/>
                <w:szCs w:val="24"/>
              </w:rPr>
              <w:t>" on</w:t>
            </w:r>
            <w:proofErr w:type="gramEnd"/>
            <w:r w:rsidRPr="00131052">
              <w:rPr>
                <w:rFonts w:ascii="Times New Roman" w:eastAsia="Times New Roman" w:hAnsi="Times New Roman" w:cs="Times New Roman"/>
                <w:sz w:val="24"/>
                <w:szCs w:val="24"/>
              </w:rPr>
              <w:t xml:space="preserve"> the first day of the week " after sunset. </w:t>
            </w:r>
            <w:r w:rsidRPr="0095242E">
              <w:rPr>
                <w:rFonts w:ascii="Times New Roman" w:eastAsia="Times New Roman" w:hAnsi="Times New Roman" w:cs="Times New Roman"/>
                <w:color w:val="FF0000"/>
                <w:sz w:val="24"/>
                <w:szCs w:val="24"/>
                <w:u w:val="single"/>
              </w:rPr>
              <w:t>After a discourse Paul, who was leaving them the next morning, broke bread and ate. This was surely such a meeting as we read of in r Cor. x., and was held on Sunday by night; but long before dawn, since after it Paul " talked with them a long while, even till break of day."</w:t>
            </w:r>
            <w:r w:rsidRPr="0095242E">
              <w:rPr>
                <w:rFonts w:ascii="Times New Roman" w:eastAsia="Times New Roman" w:hAnsi="Times New Roman" w:cs="Times New Roman"/>
                <w:color w:val="FF0000"/>
                <w:sz w:val="24"/>
                <w:szCs w:val="24"/>
              </w:rPr>
              <w:t xml:space="preserve"> </w:t>
            </w:r>
            <w:r w:rsidRPr="00131052">
              <w:rPr>
                <w:rFonts w:ascii="Times New Roman" w:eastAsia="Times New Roman" w:hAnsi="Times New Roman" w:cs="Times New Roman"/>
                <w:sz w:val="24"/>
                <w:szCs w:val="24"/>
              </w:rPr>
              <w:t xml:space="preserve">In r Cor. xvi. 1 Paul bids the Corinthians, as he had bidden the churches of Galatia, lay up in store on the first of the week, each one of them, money for the poor saints of Jerusalem. This is the first notice of Sunday Eucharistic collections of alms for the poor. Here seems to belong in the order of development the </w:t>
            </w:r>
            <w:proofErr w:type="spellStart"/>
            <w:r w:rsidRPr="00131052">
              <w:rPr>
                <w:rFonts w:ascii="Times New Roman" w:eastAsia="Times New Roman" w:hAnsi="Times New Roman" w:cs="Times New Roman"/>
                <w:sz w:val="24"/>
                <w:szCs w:val="24"/>
              </w:rPr>
              <w:t>Cathar</w:t>
            </w:r>
            <w:proofErr w:type="spellEnd"/>
            <w:r w:rsidRPr="00131052">
              <w:rPr>
                <w:rFonts w:ascii="Times New Roman" w:eastAsia="Times New Roman" w:hAnsi="Times New Roman" w:cs="Times New Roman"/>
                <w:sz w:val="24"/>
                <w:szCs w:val="24"/>
              </w:rPr>
              <w:t xml:space="preserve"> Eucharist (see CATHARS). The </w:t>
            </w:r>
            <w:proofErr w:type="spellStart"/>
            <w:r w:rsidRPr="00131052">
              <w:rPr>
                <w:rFonts w:ascii="Times New Roman" w:eastAsia="Times New Roman" w:hAnsi="Times New Roman" w:cs="Times New Roman"/>
                <w:sz w:val="24"/>
                <w:szCs w:val="24"/>
              </w:rPr>
              <w:t>Cathars</w:t>
            </w:r>
            <w:proofErr w:type="spellEnd"/>
            <w:r w:rsidRPr="00131052">
              <w:rPr>
                <w:rFonts w:ascii="Times New Roman" w:eastAsia="Times New Roman" w:hAnsi="Times New Roman" w:cs="Times New Roman"/>
                <w:sz w:val="24"/>
                <w:szCs w:val="24"/>
              </w:rPr>
              <w:t xml:space="preserve"> used only the Lord's prayer in consecrating the bread and used water for wine. </w:t>
            </w:r>
            <w:r w:rsidRPr="00A1762B">
              <w:rPr>
                <w:rFonts w:ascii="Times New Roman" w:eastAsia="Times New Roman" w:hAnsi="Times New Roman" w:cs="Times New Roman"/>
                <w:color w:val="FF0000"/>
                <w:sz w:val="24"/>
                <w:szCs w:val="24"/>
                <w:u w:val="single"/>
              </w:rPr>
              <w:t>The next document in chronological order is the so-called Teaching of the Apostles (A.D. 9o-110). This assigns prayers and rubrics for the celebration of the Eucharist</w:t>
            </w:r>
            <w:proofErr w:type="gramStart"/>
            <w:r w:rsidRPr="00131052">
              <w:rPr>
                <w:rFonts w:ascii="Times New Roman" w:eastAsia="Times New Roman" w:hAnsi="Times New Roman" w:cs="Times New Roman"/>
                <w:sz w:val="24"/>
                <w:szCs w:val="24"/>
              </w:rPr>
              <w:t>:—</w:t>
            </w:r>
            <w:proofErr w:type="gramEnd"/>
            <w:r w:rsidRPr="00131052">
              <w:rPr>
                <w:rFonts w:ascii="Times New Roman" w:eastAsia="Times New Roman" w:hAnsi="Times New Roman" w:cs="Times New Roman"/>
                <w:sz w:val="24"/>
                <w:szCs w:val="24"/>
              </w:rPr>
              <w:t xml:space="preserve"> IX. </w:t>
            </w:r>
            <w:proofErr w:type="gramStart"/>
            <w:r w:rsidRPr="00131052">
              <w:rPr>
                <w:rFonts w:ascii="Times New Roman" w:eastAsia="Times New Roman" w:hAnsi="Times New Roman" w:cs="Times New Roman"/>
                <w:sz w:val="24"/>
                <w:szCs w:val="24"/>
              </w:rPr>
              <w:t>" s</w:t>
            </w:r>
            <w:proofErr w:type="gramEnd"/>
            <w:r w:rsidRPr="00131052">
              <w:rPr>
                <w:rFonts w:ascii="Times New Roman" w:eastAsia="Times New Roman" w:hAnsi="Times New Roman" w:cs="Times New Roman"/>
                <w:sz w:val="24"/>
                <w:szCs w:val="24"/>
              </w:rPr>
              <w:t xml:space="preserve">. Now with regard to the Thanksgiving, thus give ye thanks. " 2. First concerning the </w:t>
            </w:r>
            <w:proofErr w:type="gramStart"/>
            <w:r w:rsidRPr="00131052">
              <w:rPr>
                <w:rFonts w:ascii="Times New Roman" w:eastAsia="Times New Roman" w:hAnsi="Times New Roman" w:cs="Times New Roman"/>
                <w:sz w:val="24"/>
                <w:szCs w:val="24"/>
              </w:rPr>
              <w:t>cup :</w:t>
            </w:r>
            <w:proofErr w:type="gramEnd"/>
            <w:r w:rsidRPr="00131052">
              <w:rPr>
                <w:rFonts w:ascii="Times New Roman" w:eastAsia="Times New Roman" w:hAnsi="Times New Roman" w:cs="Times New Roman"/>
                <w:sz w:val="24"/>
                <w:szCs w:val="24"/>
              </w:rPr>
              <w:t xml:space="preserve">—We give thanks to </w:t>
            </w:r>
            <w:proofErr w:type="spellStart"/>
            <w:r w:rsidRPr="00131052">
              <w:rPr>
                <w:rFonts w:ascii="Times New Roman" w:eastAsia="Times New Roman" w:hAnsi="Times New Roman" w:cs="Times New Roman"/>
                <w:sz w:val="24"/>
                <w:szCs w:val="24"/>
              </w:rPr>
              <w:t>thee,our</w:t>
            </w:r>
            <w:proofErr w:type="spellEnd"/>
            <w:r w:rsidRPr="00131052">
              <w:rPr>
                <w:rFonts w:ascii="Times New Roman" w:eastAsia="Times New Roman" w:hAnsi="Times New Roman" w:cs="Times New Roman"/>
                <w:sz w:val="24"/>
                <w:szCs w:val="24"/>
              </w:rPr>
              <w:t xml:space="preserve"> Father, for the holy vine' of David thy servant, which thou didst make known to us through Jesus thy servant;2 to thee be the glory </w:t>
            </w:r>
            <w:proofErr w:type="spellStart"/>
            <w:r w:rsidRPr="00131052">
              <w:rPr>
                <w:rFonts w:ascii="Times New Roman" w:eastAsia="Times New Roman" w:hAnsi="Times New Roman" w:cs="Times New Roman"/>
                <w:sz w:val="24"/>
                <w:szCs w:val="24"/>
              </w:rPr>
              <w:t>for ever</w:t>
            </w:r>
            <w:proofErr w:type="spellEnd"/>
            <w:r w:rsidRPr="00131052">
              <w:rPr>
                <w:rFonts w:ascii="Times New Roman" w:eastAsia="Times New Roman" w:hAnsi="Times New Roman" w:cs="Times New Roman"/>
                <w:sz w:val="24"/>
                <w:szCs w:val="24"/>
              </w:rPr>
              <w:t xml:space="preserve">. </w:t>
            </w:r>
            <w:proofErr w:type="gramStart"/>
            <w:r w:rsidRPr="00131052">
              <w:rPr>
                <w:rFonts w:ascii="Times New Roman" w:eastAsia="Times New Roman" w:hAnsi="Times New Roman" w:cs="Times New Roman"/>
                <w:sz w:val="24"/>
                <w:szCs w:val="24"/>
              </w:rPr>
              <w:t>" 3</w:t>
            </w:r>
            <w:proofErr w:type="gramEnd"/>
            <w:r w:rsidRPr="00131052">
              <w:rPr>
                <w:rFonts w:ascii="Times New Roman" w:eastAsia="Times New Roman" w:hAnsi="Times New Roman" w:cs="Times New Roman"/>
                <w:sz w:val="24"/>
                <w:szCs w:val="24"/>
              </w:rPr>
              <w:t xml:space="preserve">. And </w:t>
            </w:r>
            <w:r w:rsidRPr="00A1762B">
              <w:rPr>
                <w:rFonts w:ascii="Times New Roman" w:eastAsia="Times New Roman" w:hAnsi="Times New Roman" w:cs="Times New Roman"/>
                <w:color w:val="FF0000"/>
                <w:sz w:val="24"/>
                <w:szCs w:val="24"/>
                <w:u w:val="single"/>
              </w:rPr>
              <w:t>concerning the broken bread</w:t>
            </w:r>
            <w:r w:rsidRPr="00A1762B">
              <w:rPr>
                <w:rFonts w:ascii="Times New Roman" w:eastAsia="Times New Roman" w:hAnsi="Times New Roman" w:cs="Times New Roman"/>
                <w:color w:val="FF0000"/>
                <w:sz w:val="24"/>
                <w:szCs w:val="24"/>
              </w:rPr>
              <w:t xml:space="preserve"> </w:t>
            </w:r>
            <w:r w:rsidRPr="00131052">
              <w:rPr>
                <w:rFonts w:ascii="Times New Roman" w:eastAsia="Times New Roman" w:hAnsi="Times New Roman" w:cs="Times New Roman"/>
                <w:sz w:val="24"/>
                <w:szCs w:val="24"/>
              </w:rPr>
              <w:t xml:space="preserve">:—We give thanks to thee, our Father, for the life and knowledge which thou didst make known to us through Jesus thy servant; to thee be the glory </w:t>
            </w:r>
            <w:proofErr w:type="spellStart"/>
            <w:r w:rsidRPr="00131052">
              <w:rPr>
                <w:rFonts w:ascii="Times New Roman" w:eastAsia="Times New Roman" w:hAnsi="Times New Roman" w:cs="Times New Roman"/>
                <w:sz w:val="24"/>
                <w:szCs w:val="24"/>
              </w:rPr>
              <w:t>for ever</w:t>
            </w:r>
            <w:proofErr w:type="spellEnd"/>
            <w:r w:rsidRPr="00131052">
              <w:rPr>
                <w:rFonts w:ascii="Times New Roman" w:eastAsia="Times New Roman" w:hAnsi="Times New Roman" w:cs="Times New Roman"/>
                <w:sz w:val="24"/>
                <w:szCs w:val="24"/>
              </w:rPr>
              <w:t xml:space="preserve">. " 4. As this broken bread was (once) scattered on the face of the mountains and, gathered together, became one,3 even so may thy Church be gathered together from the ends of the earth into thy kingdom; for thine is the glory and the power through Jesus Christ </w:t>
            </w:r>
            <w:proofErr w:type="spellStart"/>
            <w:r w:rsidRPr="00131052">
              <w:rPr>
                <w:rFonts w:ascii="Times New Roman" w:eastAsia="Times New Roman" w:hAnsi="Times New Roman" w:cs="Times New Roman"/>
                <w:sz w:val="24"/>
                <w:szCs w:val="24"/>
              </w:rPr>
              <w:t>for ever</w:t>
            </w:r>
            <w:proofErr w:type="spellEnd"/>
            <w:r w:rsidRPr="00131052">
              <w:rPr>
                <w:rFonts w:ascii="Times New Roman" w:eastAsia="Times New Roman" w:hAnsi="Times New Roman" w:cs="Times New Roman"/>
                <w:sz w:val="24"/>
                <w:szCs w:val="24"/>
              </w:rPr>
              <w:t xml:space="preserve">. ` 5. But let no one eat or drink of your Thanksgiving (Eucharist), but they who have been baptized into the name of the Lord; for concerning this the Lord hath said, Give not that which is holy unto the dogs.4 X. " L Then, after being filled, thus give ye thanks: " 2. We give thanks to thee, holy Father, for thy holy name, which thou hast caused to dwell in our hearts, and for the knowledge and faith and immortality which thou didst make known to us through Jesus Christ thy servant; to thee be the glory </w:t>
            </w:r>
            <w:proofErr w:type="spellStart"/>
            <w:r w:rsidRPr="00131052">
              <w:rPr>
                <w:rFonts w:ascii="Times New Roman" w:eastAsia="Times New Roman" w:hAnsi="Times New Roman" w:cs="Times New Roman"/>
                <w:sz w:val="24"/>
                <w:szCs w:val="24"/>
              </w:rPr>
              <w:t>for ever</w:t>
            </w:r>
            <w:proofErr w:type="spellEnd"/>
            <w:r w:rsidRPr="00131052">
              <w:rPr>
                <w:rFonts w:ascii="Times New Roman" w:eastAsia="Times New Roman" w:hAnsi="Times New Roman" w:cs="Times New Roman"/>
                <w:sz w:val="24"/>
                <w:szCs w:val="24"/>
              </w:rPr>
              <w:t xml:space="preserve">. " 3. Thou Almighty </w:t>
            </w:r>
            <w:proofErr w:type="spellStart"/>
            <w:r w:rsidRPr="00131052">
              <w:rPr>
                <w:rFonts w:ascii="Times New Roman" w:eastAsia="Times New Roman" w:hAnsi="Times New Roman" w:cs="Times New Roman"/>
                <w:sz w:val="24"/>
                <w:szCs w:val="24"/>
              </w:rPr>
              <w:t>Sovereign</w:t>
            </w:r>
            <w:proofErr w:type="gramStart"/>
            <w:r w:rsidRPr="00131052">
              <w:rPr>
                <w:rFonts w:ascii="Times New Roman" w:eastAsia="Times New Roman" w:hAnsi="Times New Roman" w:cs="Times New Roman"/>
                <w:sz w:val="24"/>
                <w:szCs w:val="24"/>
              </w:rPr>
              <w:t>,didst</w:t>
            </w:r>
            <w:proofErr w:type="spellEnd"/>
            <w:proofErr w:type="gramEnd"/>
            <w:r w:rsidRPr="00131052">
              <w:rPr>
                <w:rFonts w:ascii="Times New Roman" w:eastAsia="Times New Roman" w:hAnsi="Times New Roman" w:cs="Times New Roman"/>
                <w:sz w:val="24"/>
                <w:szCs w:val="24"/>
              </w:rPr>
              <w:t xml:space="preserve"> create all things for thy name's sake, and food and drink thou didst give to men for enjoyment, that they should give thanks unto thee; but to us thou didst of thy grace give spiritual food and drink and life eternal through thy servant. ` 4. Before all things, we give thee thanks that thou art mighty; to thee be the glory </w:t>
            </w:r>
            <w:proofErr w:type="spellStart"/>
            <w:r w:rsidRPr="00131052">
              <w:rPr>
                <w:rFonts w:ascii="Times New Roman" w:eastAsia="Times New Roman" w:hAnsi="Times New Roman" w:cs="Times New Roman"/>
                <w:sz w:val="24"/>
                <w:szCs w:val="24"/>
              </w:rPr>
              <w:t>for ever</w:t>
            </w:r>
            <w:proofErr w:type="spellEnd"/>
            <w:r w:rsidRPr="00131052">
              <w:rPr>
                <w:rFonts w:ascii="Times New Roman" w:eastAsia="Times New Roman" w:hAnsi="Times New Roman" w:cs="Times New Roman"/>
                <w:sz w:val="24"/>
                <w:szCs w:val="24"/>
              </w:rPr>
              <w:t xml:space="preserve">. </w:t>
            </w:r>
            <w:proofErr w:type="gramStart"/>
            <w:r w:rsidRPr="00131052">
              <w:rPr>
                <w:rFonts w:ascii="Times New Roman" w:eastAsia="Times New Roman" w:hAnsi="Times New Roman" w:cs="Times New Roman"/>
                <w:sz w:val="24"/>
                <w:szCs w:val="24"/>
              </w:rPr>
              <w:t>" 5</w:t>
            </w:r>
            <w:proofErr w:type="gramEnd"/>
            <w:r w:rsidRPr="00131052">
              <w:rPr>
                <w:rFonts w:ascii="Times New Roman" w:eastAsia="Times New Roman" w:hAnsi="Times New Roman" w:cs="Times New Roman"/>
                <w:sz w:val="24"/>
                <w:szCs w:val="24"/>
              </w:rPr>
              <w:t xml:space="preserve">. Remember, Lord, thy church to deliver it from all evil, and to perfect it in thy love, and gather it together from the four winds,' the sanctified, unto thy kingdom, which thou </w:t>
            </w:r>
            <w:proofErr w:type="spellStart"/>
            <w:r w:rsidRPr="00131052">
              <w:rPr>
                <w:rFonts w:ascii="Times New Roman" w:eastAsia="Times New Roman" w:hAnsi="Times New Roman" w:cs="Times New Roman"/>
                <w:sz w:val="24"/>
                <w:szCs w:val="24"/>
              </w:rPr>
              <w:t>bast</w:t>
            </w:r>
            <w:proofErr w:type="spellEnd"/>
            <w:r w:rsidRPr="00131052">
              <w:rPr>
                <w:rFonts w:ascii="Times New Roman" w:eastAsia="Times New Roman" w:hAnsi="Times New Roman" w:cs="Times New Roman"/>
                <w:sz w:val="24"/>
                <w:szCs w:val="24"/>
              </w:rPr>
              <w:t xml:space="preserve"> prepared for it; for thine is the power and the glory </w:t>
            </w:r>
            <w:proofErr w:type="spellStart"/>
            <w:r w:rsidRPr="00131052">
              <w:rPr>
                <w:rFonts w:ascii="Times New Roman" w:eastAsia="Times New Roman" w:hAnsi="Times New Roman" w:cs="Times New Roman"/>
                <w:sz w:val="24"/>
                <w:szCs w:val="24"/>
              </w:rPr>
              <w:t>for ever</w:t>
            </w:r>
            <w:proofErr w:type="spellEnd"/>
            <w:r w:rsidRPr="00131052">
              <w:rPr>
                <w:rFonts w:ascii="Times New Roman" w:eastAsia="Times New Roman" w:hAnsi="Times New Roman" w:cs="Times New Roman"/>
                <w:sz w:val="24"/>
                <w:szCs w:val="24"/>
              </w:rPr>
              <w:t xml:space="preserve">. " 6. Come grace, and pass this world away. Hosanna to the God of David! If </w:t>
            </w:r>
            <w:proofErr w:type="spellStart"/>
            <w:r w:rsidRPr="00131052">
              <w:rPr>
                <w:rFonts w:ascii="Times New Roman" w:eastAsia="Times New Roman" w:hAnsi="Times New Roman" w:cs="Times New Roman"/>
                <w:sz w:val="24"/>
                <w:szCs w:val="24"/>
              </w:rPr>
              <w:t>any one</w:t>
            </w:r>
            <w:proofErr w:type="spellEnd"/>
            <w:r w:rsidRPr="00131052">
              <w:rPr>
                <w:rFonts w:ascii="Times New Roman" w:eastAsia="Times New Roman" w:hAnsi="Times New Roman" w:cs="Times New Roman"/>
                <w:sz w:val="24"/>
                <w:szCs w:val="24"/>
              </w:rPr>
              <w:t xml:space="preserve"> is holy, let him come. If </w:t>
            </w:r>
            <w:proofErr w:type="spellStart"/>
            <w:r w:rsidRPr="00131052">
              <w:rPr>
                <w:rFonts w:ascii="Times New Roman" w:eastAsia="Times New Roman" w:hAnsi="Times New Roman" w:cs="Times New Roman"/>
                <w:sz w:val="24"/>
                <w:szCs w:val="24"/>
              </w:rPr>
              <w:t>any one</w:t>
            </w:r>
            <w:proofErr w:type="spellEnd"/>
            <w:r w:rsidRPr="00131052">
              <w:rPr>
                <w:rFonts w:ascii="Times New Roman" w:eastAsia="Times New Roman" w:hAnsi="Times New Roman" w:cs="Times New Roman"/>
                <w:sz w:val="24"/>
                <w:szCs w:val="24"/>
              </w:rPr>
              <w:t xml:space="preserve"> is not, let him repent. </w:t>
            </w:r>
            <w:proofErr w:type="spellStart"/>
            <w:r w:rsidRPr="00131052">
              <w:rPr>
                <w:rFonts w:ascii="Times New Roman" w:eastAsia="Times New Roman" w:hAnsi="Times New Roman" w:cs="Times New Roman"/>
                <w:sz w:val="24"/>
                <w:szCs w:val="24"/>
              </w:rPr>
              <w:t>Maranatha</w:t>
            </w:r>
            <w:proofErr w:type="spellEnd"/>
            <w:r w:rsidRPr="00131052">
              <w:rPr>
                <w:rFonts w:ascii="Times New Roman" w:eastAsia="Times New Roman" w:hAnsi="Times New Roman" w:cs="Times New Roman"/>
                <w:sz w:val="24"/>
                <w:szCs w:val="24"/>
              </w:rPr>
              <w:t xml:space="preserve"> 8 Amen. </w:t>
            </w:r>
            <w:proofErr w:type="gramStart"/>
            <w:r w:rsidRPr="00131052">
              <w:rPr>
                <w:rFonts w:ascii="Times New Roman" w:eastAsia="Times New Roman" w:hAnsi="Times New Roman" w:cs="Times New Roman"/>
                <w:sz w:val="24"/>
                <w:szCs w:val="24"/>
              </w:rPr>
              <w:t>" But</w:t>
            </w:r>
            <w:proofErr w:type="gramEnd"/>
            <w:r w:rsidRPr="00131052">
              <w:rPr>
                <w:rFonts w:ascii="Times New Roman" w:eastAsia="Times New Roman" w:hAnsi="Times New Roman" w:cs="Times New Roman"/>
                <w:sz w:val="24"/>
                <w:szCs w:val="24"/>
              </w:rPr>
              <w:t xml:space="preserve"> allow the prophets to give thanks as much as they will." -</w:t>
            </w:r>
            <w:r w:rsidRPr="00A1762B">
              <w:rPr>
                <w:rFonts w:ascii="Times New Roman" w:eastAsia="Times New Roman" w:hAnsi="Times New Roman" w:cs="Times New Roman"/>
                <w:color w:val="FF0000"/>
                <w:sz w:val="24"/>
                <w:szCs w:val="24"/>
                <w:u w:val="single"/>
              </w:rPr>
              <w:t xml:space="preserve">From a subsequent section, </w:t>
            </w:r>
            <w:proofErr w:type="spellStart"/>
            <w:r w:rsidRPr="00A1762B">
              <w:rPr>
                <w:rFonts w:ascii="Times New Roman" w:eastAsia="Times New Roman" w:hAnsi="Times New Roman" w:cs="Times New Roman"/>
                <w:color w:val="FF0000"/>
                <w:sz w:val="24"/>
                <w:szCs w:val="24"/>
                <w:u w:val="single"/>
              </w:rPr>
              <w:t>ch.</w:t>
            </w:r>
            <w:proofErr w:type="spellEnd"/>
            <w:r w:rsidRPr="00A1762B">
              <w:rPr>
                <w:rFonts w:ascii="Times New Roman" w:eastAsia="Times New Roman" w:hAnsi="Times New Roman" w:cs="Times New Roman"/>
                <w:color w:val="FF0000"/>
                <w:sz w:val="24"/>
                <w:szCs w:val="24"/>
                <w:u w:val="single"/>
              </w:rPr>
              <w:t xml:space="preserve"> xiv. r, we learn that the Eucharist was on Sunday:—" Now when ye are assembled together on the Lord's day of the Lord, break bread and give thanks, having first confessed your transgressions, so that your sacrifice may be pure."</w:t>
            </w:r>
            <w:r w:rsidRPr="00131052">
              <w:rPr>
                <w:rFonts w:ascii="Times New Roman" w:eastAsia="Times New Roman" w:hAnsi="Times New Roman" w:cs="Times New Roman"/>
                <w:sz w:val="24"/>
                <w:szCs w:val="24"/>
              </w:rPr>
              <w:t xml:space="preserve"> The above, like the </w:t>
            </w:r>
            <w:proofErr w:type="spellStart"/>
            <w:r w:rsidRPr="00131052">
              <w:rPr>
                <w:rFonts w:ascii="Times New Roman" w:eastAsia="Times New Roman" w:hAnsi="Times New Roman" w:cs="Times New Roman"/>
                <w:sz w:val="24"/>
                <w:szCs w:val="24"/>
              </w:rPr>
              <w:t>uninterpolated</w:t>
            </w:r>
            <w:proofErr w:type="spellEnd"/>
            <w:r w:rsidRPr="00131052">
              <w:rPr>
                <w:rFonts w:ascii="Times New Roman" w:eastAsia="Times New Roman" w:hAnsi="Times New Roman" w:cs="Times New Roman"/>
                <w:sz w:val="24"/>
                <w:szCs w:val="24"/>
              </w:rPr>
              <w:t xml:space="preserve"> Lucan account, places the cup first and has no mention of the body and blood of Christ. But in this last and other respects it contrasts with the other synoptic and with the Pauline accounts. The cup is not the blood of </w:t>
            </w:r>
            <w:r w:rsidRPr="00131052">
              <w:rPr>
                <w:rFonts w:ascii="Times New Roman" w:eastAsia="Times New Roman" w:hAnsi="Times New Roman" w:cs="Times New Roman"/>
                <w:sz w:val="24"/>
                <w:szCs w:val="24"/>
              </w:rPr>
              <w:lastRenderedPageBreak/>
              <w:t xml:space="preserve">Jesus, but the holy vine of David, revealed through Jesus; and the holy vine can but signify the spiritual Israel, the Ecclesia or church or Messianic Kingdom, into which the faithful are to be gathered. The one loaf, as in Paul, symbolizes the unity of the ecclesia, but the cup and bread, given for enjoyment, are symbols at best of the spiritual food and drink of the life eternal given of grace by the Almighty Father through his servant (lit. boy) Jesus. The bread and wine are indeed an offering to God of what is his own, pure because offered in purity of heart; but they are not interpreted of the sacrifice of Jesus' body broken on the cross, or of his blood shed for the remission of sin. It is not, as in Paul, a meal commemorative of Christ's death, nor connected with the Passover, as in the </w:t>
            </w:r>
            <w:proofErr w:type="spellStart"/>
            <w:r w:rsidRPr="00131052">
              <w:rPr>
                <w:rFonts w:ascii="Times New Roman" w:eastAsia="Times New Roman" w:hAnsi="Times New Roman" w:cs="Times New Roman"/>
                <w:sz w:val="24"/>
                <w:szCs w:val="24"/>
              </w:rPr>
              <w:t>Synoptics</w:t>
            </w:r>
            <w:proofErr w:type="spellEnd"/>
            <w:r w:rsidRPr="00131052">
              <w:rPr>
                <w:rFonts w:ascii="Times New Roman" w:eastAsia="Times New Roman" w:hAnsi="Times New Roman" w:cs="Times New Roman"/>
                <w:sz w:val="24"/>
                <w:szCs w:val="24"/>
              </w:rPr>
              <w:t xml:space="preserve">. Least of all is it a sacramental eating of the flesh and drinking of the blood of Jesus, a perpetual renewal of kinship, physical and spiritual, with him. The teaching rather breathes the atmosphere of the fourth gospel, which sets the Last Supper before the feast of the Passover (xiii. I), and pointedly omits Christ's institution of the Eucharist, substituting for it the washing of his disciples' feet. The blessing of the Bread and Cup, as an incident in a feast of Christian brotherhood, is all that the </w:t>
            </w:r>
            <w:proofErr w:type="spellStart"/>
            <w:r w:rsidRPr="00131052">
              <w:rPr>
                <w:rFonts w:ascii="Times New Roman" w:eastAsia="Times New Roman" w:hAnsi="Times New Roman" w:cs="Times New Roman"/>
                <w:sz w:val="24"/>
                <w:szCs w:val="24"/>
              </w:rPr>
              <w:t>Didache</w:t>
            </w:r>
            <w:proofErr w:type="spellEnd"/>
            <w:r w:rsidRPr="00131052">
              <w:rPr>
                <w:rFonts w:ascii="Times New Roman" w:eastAsia="Times New Roman" w:hAnsi="Times New Roman" w:cs="Times New Roman"/>
                <w:sz w:val="24"/>
                <w:szCs w:val="24"/>
              </w:rPr>
              <w:t xml:space="preserve"> has in common with Paul and the </w:t>
            </w:r>
            <w:proofErr w:type="spellStart"/>
            <w:r w:rsidRPr="00131052">
              <w:rPr>
                <w:rFonts w:ascii="Times New Roman" w:eastAsia="Times New Roman" w:hAnsi="Times New Roman" w:cs="Times New Roman"/>
                <w:sz w:val="24"/>
                <w:szCs w:val="24"/>
              </w:rPr>
              <w:t>Synoptists</w:t>
            </w:r>
            <w:proofErr w:type="spellEnd"/>
            <w:r w:rsidRPr="00131052">
              <w:rPr>
                <w:rFonts w:ascii="Times New Roman" w:eastAsia="Times New Roman" w:hAnsi="Times New Roman" w:cs="Times New Roman"/>
                <w:sz w:val="24"/>
                <w:szCs w:val="24"/>
              </w:rPr>
              <w:t xml:space="preserve">. The use of the words </w:t>
            </w:r>
            <w:proofErr w:type="gramStart"/>
            <w:r w:rsidRPr="00131052">
              <w:rPr>
                <w:rFonts w:ascii="Times New Roman" w:eastAsia="Times New Roman" w:hAnsi="Times New Roman" w:cs="Times New Roman"/>
                <w:sz w:val="24"/>
                <w:szCs w:val="24"/>
              </w:rPr>
              <w:t>" after</w:t>
            </w:r>
            <w:proofErr w:type="gramEnd"/>
            <w:r w:rsidRPr="00131052">
              <w:rPr>
                <w:rFonts w:ascii="Times New Roman" w:eastAsia="Times New Roman" w:hAnsi="Times New Roman" w:cs="Times New Roman"/>
                <w:sz w:val="24"/>
                <w:szCs w:val="24"/>
              </w:rPr>
              <w:t xml:space="preserve"> being filled," in x. r, implies that the brethren ate heartily, and that the cup and bread formed no isolated episode. The Baptized alone are admitted to this Supper, and they only after confession of their sins. Every Sunday at least they are to celebrate it. A prophet can </w:t>
            </w:r>
            <w:proofErr w:type="gramStart"/>
            <w:r w:rsidRPr="00131052">
              <w:rPr>
                <w:rFonts w:ascii="Times New Roman" w:eastAsia="Times New Roman" w:hAnsi="Times New Roman" w:cs="Times New Roman"/>
                <w:sz w:val="24"/>
                <w:szCs w:val="24"/>
              </w:rPr>
              <w:t>" in</w:t>
            </w:r>
            <w:proofErr w:type="gramEnd"/>
            <w:r w:rsidRPr="00131052">
              <w:rPr>
                <w:rFonts w:ascii="Times New Roman" w:eastAsia="Times New Roman" w:hAnsi="Times New Roman" w:cs="Times New Roman"/>
                <w:sz w:val="24"/>
                <w:szCs w:val="24"/>
              </w:rPr>
              <w:t xml:space="preserve"> the Spirit appoint a table," that is, order a Lord's r Ps. lxxx. 8-19. 2 Acts iv. 25, 27. </w:t>
            </w:r>
            <w:proofErr w:type="gramStart"/>
            <w:r w:rsidRPr="00131052">
              <w:rPr>
                <w:rFonts w:ascii="Times New Roman" w:eastAsia="Times New Roman" w:hAnsi="Times New Roman" w:cs="Times New Roman"/>
                <w:sz w:val="24"/>
                <w:szCs w:val="24"/>
              </w:rPr>
              <w:t>a</w:t>
            </w:r>
            <w:proofErr w:type="gramEnd"/>
            <w:r w:rsidRPr="00131052">
              <w:rPr>
                <w:rFonts w:ascii="Times New Roman" w:eastAsia="Times New Roman" w:hAnsi="Times New Roman" w:cs="Times New Roman"/>
                <w:sz w:val="24"/>
                <w:szCs w:val="24"/>
              </w:rPr>
              <w:t xml:space="preserve"> t Cor. X. 17; Soph. to. 4 Matt. vii. 6. 6 Matt. xxiv. 31. 6 t Cor. xvi. 22</w:t>
            </w:r>
            <w:proofErr w:type="gramStart"/>
            <w:r w:rsidRPr="00131052">
              <w:rPr>
                <w:rFonts w:ascii="Times New Roman" w:eastAsia="Times New Roman" w:hAnsi="Times New Roman" w:cs="Times New Roman"/>
                <w:sz w:val="24"/>
                <w:szCs w:val="24"/>
              </w:rPr>
              <w:t>.Supper</w:t>
            </w:r>
            <w:proofErr w:type="gramEnd"/>
            <w:r w:rsidRPr="00131052">
              <w:rPr>
                <w:rFonts w:ascii="Times New Roman" w:eastAsia="Times New Roman" w:hAnsi="Times New Roman" w:cs="Times New Roman"/>
                <w:sz w:val="24"/>
                <w:szCs w:val="24"/>
              </w:rPr>
              <w:t xml:space="preserve"> to be eaten, whenever he is warned by the Spirit to do so. But he must not himself partake of it—a very practical rule. The prophets are to give thanks as they like at these </w:t>
            </w:r>
            <w:proofErr w:type="gramStart"/>
            <w:r w:rsidRPr="00131052">
              <w:rPr>
                <w:rFonts w:ascii="Times New Roman" w:eastAsia="Times New Roman" w:hAnsi="Times New Roman" w:cs="Times New Roman"/>
                <w:sz w:val="24"/>
                <w:szCs w:val="24"/>
              </w:rPr>
              <w:t>" breakings</w:t>
            </w:r>
            <w:proofErr w:type="gramEnd"/>
            <w:r w:rsidRPr="00131052">
              <w:rPr>
                <w:rFonts w:ascii="Times New Roman" w:eastAsia="Times New Roman" w:hAnsi="Times New Roman" w:cs="Times New Roman"/>
                <w:sz w:val="24"/>
                <w:szCs w:val="24"/>
              </w:rPr>
              <w:t xml:space="preserve"> of bread," without being restricted to the prayers here set forth. In xv. 3 the overseers or bishops and deacons, though their functions are less spiritual than administrative and economic, are allowed to take the place of the prophets and teachers. The phrase used is </w:t>
            </w:r>
            <w:proofErr w:type="spellStart"/>
            <w:r w:rsidRPr="00131052">
              <w:rPr>
                <w:rFonts w:ascii="Times New Roman" w:eastAsia="Times New Roman" w:hAnsi="Times New Roman" w:cs="Times New Roman"/>
                <w:sz w:val="24"/>
                <w:szCs w:val="24"/>
              </w:rPr>
              <w:t>Aeirovpye'Ev</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rrfv</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Xerrovpyt</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tv</w:t>
            </w:r>
            <w:proofErr w:type="spellEnd"/>
            <w:r w:rsidRPr="00131052">
              <w:rPr>
                <w:rFonts w:ascii="Times New Roman" w:eastAsia="Times New Roman" w:hAnsi="Times New Roman" w:cs="Times New Roman"/>
                <w:sz w:val="24"/>
                <w:szCs w:val="24"/>
              </w:rPr>
              <w:t xml:space="preserve">, </w:t>
            </w:r>
            <w:proofErr w:type="gramStart"/>
            <w:r w:rsidRPr="00131052">
              <w:rPr>
                <w:rFonts w:ascii="Times New Roman" w:eastAsia="Times New Roman" w:hAnsi="Times New Roman" w:cs="Times New Roman"/>
                <w:sz w:val="24"/>
                <w:szCs w:val="24"/>
              </w:rPr>
              <w:t>" to</w:t>
            </w:r>
            <w:proofErr w:type="gram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liturgize</w:t>
            </w:r>
            <w:proofErr w:type="spellEnd"/>
            <w:r w:rsidRPr="00131052">
              <w:rPr>
                <w:rFonts w:ascii="Times New Roman" w:eastAsia="Times New Roman" w:hAnsi="Times New Roman" w:cs="Times New Roman"/>
                <w:sz w:val="24"/>
                <w:szCs w:val="24"/>
              </w:rPr>
              <w:t xml:space="preserve"> the liturgy." This word </w:t>
            </w:r>
            <w:proofErr w:type="gramStart"/>
            <w:r w:rsidRPr="00131052">
              <w:rPr>
                <w:rFonts w:ascii="Times New Roman" w:eastAsia="Times New Roman" w:hAnsi="Times New Roman" w:cs="Times New Roman"/>
                <w:sz w:val="24"/>
                <w:szCs w:val="24"/>
              </w:rPr>
              <w:t>" liturgy</w:t>
            </w:r>
            <w:proofErr w:type="gramEnd"/>
            <w:r w:rsidRPr="00131052">
              <w:rPr>
                <w:rFonts w:ascii="Times New Roman" w:eastAsia="Times New Roman" w:hAnsi="Times New Roman" w:cs="Times New Roman"/>
                <w:sz w:val="24"/>
                <w:szCs w:val="24"/>
              </w:rPr>
              <w:t xml:space="preserve"> " soon came: to connote the Eucharist. The prophets who normally preside over the Suppers are called </w:t>
            </w:r>
            <w:proofErr w:type="gramStart"/>
            <w:r w:rsidRPr="00131052">
              <w:rPr>
                <w:rFonts w:ascii="Times New Roman" w:eastAsia="Times New Roman" w:hAnsi="Times New Roman" w:cs="Times New Roman"/>
                <w:sz w:val="24"/>
                <w:szCs w:val="24"/>
              </w:rPr>
              <w:t>" your</w:t>
            </w:r>
            <w:proofErr w:type="gramEnd"/>
            <w:r w:rsidRPr="00131052">
              <w:rPr>
                <w:rFonts w:ascii="Times New Roman" w:eastAsia="Times New Roman" w:hAnsi="Times New Roman" w:cs="Times New Roman"/>
                <w:sz w:val="24"/>
                <w:szCs w:val="24"/>
              </w:rPr>
              <w:t xml:space="preserve"> high-priests," and receive from the faithful the first-fruits of the winepress and threshing-floor, of oxen and sheep, and of each batch of new-made bread, and of oil. Out of these they provide the Suppers held every Lord's day, offering them as </w:t>
            </w:r>
            <w:proofErr w:type="gramStart"/>
            <w:r w:rsidRPr="00131052">
              <w:rPr>
                <w:rFonts w:ascii="Times New Roman" w:eastAsia="Times New Roman" w:hAnsi="Times New Roman" w:cs="Times New Roman"/>
                <w:sz w:val="24"/>
                <w:szCs w:val="24"/>
              </w:rPr>
              <w:t>" a</w:t>
            </w:r>
            <w:proofErr w:type="gramEnd"/>
            <w:r w:rsidRPr="00131052">
              <w:rPr>
                <w:rFonts w:ascii="Times New Roman" w:eastAsia="Times New Roman" w:hAnsi="Times New Roman" w:cs="Times New Roman"/>
                <w:sz w:val="24"/>
                <w:szCs w:val="24"/>
              </w:rPr>
              <w:t xml:space="preserve"> pure sacrifice." Bishops and deacons hold a subordinate place in this document; but the contemporary Epistle of Clement of Rome attests that these bishops " had offered the gifts without blame and holily." The word </w:t>
            </w:r>
            <w:proofErr w:type="gramStart"/>
            <w:r w:rsidRPr="00131052">
              <w:rPr>
                <w:rFonts w:ascii="Times New Roman" w:eastAsia="Times New Roman" w:hAnsi="Times New Roman" w:cs="Times New Roman"/>
                <w:sz w:val="24"/>
                <w:szCs w:val="24"/>
              </w:rPr>
              <w:t>" liturgy</w:t>
            </w:r>
            <w:proofErr w:type="gramEnd"/>
            <w:r w:rsidRPr="00131052">
              <w:rPr>
                <w:rFonts w:ascii="Times New Roman" w:eastAsia="Times New Roman" w:hAnsi="Times New Roman" w:cs="Times New Roman"/>
                <w:sz w:val="24"/>
                <w:szCs w:val="24"/>
              </w:rPr>
              <w:t xml:space="preserve"> " is also used by Clement. Pliny's Letter (Epist. 96), written A.D. 112 to the emperor Trajan, about the Christians of Bithynia, attests that on a fixed day, </w:t>
            </w:r>
            <w:proofErr w:type="spellStart"/>
            <w:r w:rsidRPr="00131052">
              <w:rPr>
                <w:rFonts w:ascii="Times New Roman" w:eastAsia="Times New Roman" w:hAnsi="Times New Roman" w:cs="Times New Roman"/>
                <w:sz w:val="24"/>
                <w:szCs w:val="24"/>
              </w:rPr>
              <w:t>stato</w:t>
            </w:r>
            <w:proofErr w:type="spellEnd"/>
            <w:r w:rsidRPr="00131052">
              <w:rPr>
                <w:rFonts w:ascii="Times New Roman" w:eastAsia="Times New Roman" w:hAnsi="Times New Roman" w:cs="Times New Roman"/>
                <w:sz w:val="24"/>
                <w:szCs w:val="24"/>
              </w:rPr>
              <w:t xml:space="preserve"> die (no doubt Sunday), they met before dawn and recited antiphonally a hymn " to Christ as to a god." They then separated, but met again later to partake of a meal, which, however, was of an ordinary and innocent character. Pliny regarded their meal as identical in character with the common meals of </w:t>
            </w:r>
            <w:proofErr w:type="spellStart"/>
            <w:r w:rsidRPr="00131052">
              <w:rPr>
                <w:rFonts w:ascii="Times New Roman" w:eastAsia="Times New Roman" w:hAnsi="Times New Roman" w:cs="Times New Roman"/>
                <w:sz w:val="24"/>
                <w:szCs w:val="24"/>
              </w:rPr>
              <w:t>hetairiae</w:t>
            </w:r>
            <w:proofErr w:type="spellEnd"/>
            <w:r w:rsidRPr="00131052">
              <w:rPr>
                <w:rFonts w:ascii="Times New Roman" w:eastAsia="Times New Roman" w:hAnsi="Times New Roman" w:cs="Times New Roman"/>
                <w:sz w:val="24"/>
                <w:szCs w:val="24"/>
              </w:rPr>
              <w:t xml:space="preserve">, i.e. the • trade-gilds or secret societies, which' were then, as now, often -inimical to the government. Even benefit societies were feared and forbidden by the Roman autocrats, and the </w:t>
            </w:r>
            <w:proofErr w:type="gramStart"/>
            <w:r w:rsidRPr="00131052">
              <w:rPr>
                <w:rFonts w:ascii="Times New Roman" w:eastAsia="Times New Roman" w:hAnsi="Times New Roman" w:cs="Times New Roman"/>
                <w:sz w:val="24"/>
                <w:szCs w:val="24"/>
              </w:rPr>
              <w:t>" dominical</w:t>
            </w:r>
            <w:proofErr w:type="gramEnd"/>
            <w:r w:rsidRPr="00131052">
              <w:rPr>
                <w:rFonts w:ascii="Times New Roman" w:eastAsia="Times New Roman" w:hAnsi="Times New Roman" w:cs="Times New Roman"/>
                <w:sz w:val="24"/>
                <w:szCs w:val="24"/>
              </w:rPr>
              <w:t xml:space="preserve"> suppers " of the Christians were not likely to be spared. Pliny accordingly forbade them in Bithynia, and the renegade Christians to whom he owed his information gave them up. These suppers included </w:t>
            </w:r>
            <w:proofErr w:type="gramStart"/>
            <w:r w:rsidRPr="00131052">
              <w:rPr>
                <w:rFonts w:ascii="Times New Roman" w:eastAsia="Times New Roman" w:hAnsi="Times New Roman" w:cs="Times New Roman"/>
                <w:sz w:val="24"/>
                <w:szCs w:val="24"/>
              </w:rPr>
              <w:t>an</w:t>
            </w:r>
            <w:proofErr w:type="gramEnd"/>
            <w:r w:rsidRPr="00131052">
              <w:rPr>
                <w:rFonts w:ascii="Times New Roman" w:eastAsia="Times New Roman" w:hAnsi="Times New Roman" w:cs="Times New Roman"/>
                <w:sz w:val="24"/>
                <w:szCs w:val="24"/>
              </w:rPr>
              <w:t xml:space="preserve"> Eucharist; for it was because the faithful ate in the latter of the flesh and blood of the Son of God that the charge of devouring children was made against them. If, then, this afternoon meal did not include it, Pliny's remark that their food was ordinary and innocent is unintelligible. Ignatius, about A.D. 120, in his letter to the Ephesians, defines the one bread broken in the Eucharist as a </w:t>
            </w:r>
            <w:proofErr w:type="gramStart"/>
            <w:r w:rsidRPr="00131052">
              <w:rPr>
                <w:rFonts w:ascii="Times New Roman" w:eastAsia="Times New Roman" w:hAnsi="Times New Roman" w:cs="Times New Roman"/>
                <w:sz w:val="24"/>
                <w:szCs w:val="24"/>
              </w:rPr>
              <w:t>" drug</w:t>
            </w:r>
            <w:proofErr w:type="gramEnd"/>
            <w:r w:rsidRPr="00131052">
              <w:rPr>
                <w:rFonts w:ascii="Times New Roman" w:eastAsia="Times New Roman" w:hAnsi="Times New Roman" w:cs="Times New Roman"/>
                <w:sz w:val="24"/>
                <w:szCs w:val="24"/>
              </w:rPr>
              <w:t xml:space="preserve"> of immortality, and antidote that we should not die, but live </w:t>
            </w:r>
            <w:proofErr w:type="spellStart"/>
            <w:r w:rsidRPr="00131052">
              <w:rPr>
                <w:rFonts w:ascii="Times New Roman" w:eastAsia="Times New Roman" w:hAnsi="Times New Roman" w:cs="Times New Roman"/>
                <w:sz w:val="24"/>
                <w:szCs w:val="24"/>
              </w:rPr>
              <w:t>for ever</w:t>
            </w:r>
            <w:proofErr w:type="spellEnd"/>
            <w:r w:rsidRPr="00131052">
              <w:rPr>
                <w:rFonts w:ascii="Times New Roman" w:eastAsia="Times New Roman" w:hAnsi="Times New Roman" w:cs="Times New Roman"/>
                <w:sz w:val="24"/>
                <w:szCs w:val="24"/>
              </w:rPr>
              <w:t xml:space="preserve"> in Jesus Christ." He also rejects as invalid any Eucharist not held </w:t>
            </w:r>
            <w:r w:rsidRPr="00131052">
              <w:rPr>
                <w:rFonts w:ascii="Times New Roman" w:eastAsia="Times New Roman" w:hAnsi="Times New Roman" w:cs="Times New Roman"/>
                <w:sz w:val="24"/>
                <w:szCs w:val="24"/>
              </w:rPr>
              <w:lastRenderedPageBreak/>
              <w:t xml:space="preserve">"under the bishop or one to whom he shall have committed it." </w:t>
            </w:r>
            <w:proofErr w:type="gramStart"/>
            <w:r w:rsidRPr="00131052">
              <w:rPr>
                <w:rFonts w:ascii="Times New Roman" w:eastAsia="Times New Roman" w:hAnsi="Times New Roman" w:cs="Times New Roman"/>
                <w:sz w:val="24"/>
                <w:szCs w:val="24"/>
              </w:rPr>
              <w:t>' For</w:t>
            </w:r>
            <w:proofErr w:type="gramEnd"/>
            <w:r w:rsidRPr="00131052">
              <w:rPr>
                <w:rFonts w:ascii="Times New Roman" w:eastAsia="Times New Roman" w:hAnsi="Times New Roman" w:cs="Times New Roman"/>
                <w:sz w:val="24"/>
                <w:szCs w:val="24"/>
              </w:rPr>
              <w:t xml:space="preserve"> the Christian prophet has disappeared, and with him the custom of holding </w:t>
            </w:r>
            <w:proofErr w:type="spellStart"/>
            <w:r w:rsidRPr="00131052">
              <w:rPr>
                <w:rFonts w:ascii="Times New Roman" w:eastAsia="Times New Roman" w:hAnsi="Times New Roman" w:cs="Times New Roman"/>
                <w:sz w:val="24"/>
                <w:szCs w:val="24"/>
              </w:rPr>
              <w:t>Eucharists</w:t>
            </w:r>
            <w:proofErr w:type="spellEnd"/>
            <w:r w:rsidRPr="00131052">
              <w:rPr>
                <w:rFonts w:ascii="Times New Roman" w:eastAsia="Times New Roman" w:hAnsi="Times New Roman" w:cs="Times New Roman"/>
                <w:sz w:val="24"/>
                <w:szCs w:val="24"/>
              </w:rPr>
              <w:t xml:space="preserve"> in private dwellings. In the Epistle to </w:t>
            </w:r>
            <w:proofErr w:type="spellStart"/>
            <w:r w:rsidRPr="00131052">
              <w:rPr>
                <w:rFonts w:ascii="Times New Roman" w:eastAsia="Times New Roman" w:hAnsi="Times New Roman" w:cs="Times New Roman"/>
                <w:sz w:val="24"/>
                <w:szCs w:val="24"/>
              </w:rPr>
              <w:t>Diognetus</w:t>
            </w:r>
            <w:proofErr w:type="spellEnd"/>
            <w:r w:rsidRPr="00131052">
              <w:rPr>
                <w:rFonts w:ascii="Times New Roman" w:eastAsia="Times New Roman" w:hAnsi="Times New Roman" w:cs="Times New Roman"/>
                <w:sz w:val="24"/>
                <w:szCs w:val="24"/>
              </w:rPr>
              <w:t xml:space="preserve">, formerly assigned to Justin Martyr, we read (v. 7) that </w:t>
            </w:r>
            <w:proofErr w:type="gramStart"/>
            <w:r w:rsidRPr="00131052">
              <w:rPr>
                <w:rFonts w:ascii="Times New Roman" w:eastAsia="Times New Roman" w:hAnsi="Times New Roman" w:cs="Times New Roman"/>
                <w:sz w:val="24"/>
                <w:szCs w:val="24"/>
              </w:rPr>
              <w:t>" Christians</w:t>
            </w:r>
            <w:proofErr w:type="gramEnd"/>
            <w:r w:rsidRPr="00131052">
              <w:rPr>
                <w:rFonts w:ascii="Times New Roman" w:eastAsia="Times New Roman" w:hAnsi="Times New Roman" w:cs="Times New Roman"/>
                <w:sz w:val="24"/>
                <w:szCs w:val="24"/>
              </w:rPr>
              <w:t xml:space="preserve"> have in vogue among themselves a table common, yet not common " (i.e. unclean). In Justin's first apology (c. 140) we have two detailed accounts of the Eucharist, of which the first, in </w:t>
            </w:r>
            <w:proofErr w:type="spellStart"/>
            <w:r w:rsidRPr="00131052">
              <w:rPr>
                <w:rFonts w:ascii="Times New Roman" w:eastAsia="Times New Roman" w:hAnsi="Times New Roman" w:cs="Times New Roman"/>
                <w:sz w:val="24"/>
                <w:szCs w:val="24"/>
              </w:rPr>
              <w:t>ch.</w:t>
            </w:r>
            <w:proofErr w:type="spellEnd"/>
            <w:r w:rsidRPr="00131052">
              <w:rPr>
                <w:rFonts w:ascii="Times New Roman" w:eastAsia="Times New Roman" w:hAnsi="Times New Roman" w:cs="Times New Roman"/>
                <w:sz w:val="24"/>
                <w:szCs w:val="24"/>
              </w:rPr>
              <w:t xml:space="preserve"> 65, describes the first communion of the newly baptized: " After we have thus washed the person who has believed and conformed we lead him to the brethren so "called, where they are gathered together, to offer public prayer both for ourselves and for the person illuminated, and for all others everywhere, earnestly, to the end that having learned the truth we may be made worthy to be found not only in our actions good citizens, but guardians of the things enjoined. " We salute one another with a kiss at the end of the prayers. Then there is presented to the president of the brethren bread and a cup of water (and of a mixture,)' and he having taken it sends up praise and glory to the father of all things by the name of the Son and Holy Spirit, and he offers at length thanksgiving (</w:t>
            </w:r>
            <w:proofErr w:type="spellStart"/>
            <w:r w:rsidRPr="00131052">
              <w:rPr>
                <w:rFonts w:ascii="Times New Roman" w:eastAsia="Times New Roman" w:hAnsi="Times New Roman" w:cs="Times New Roman"/>
                <w:sz w:val="24"/>
                <w:szCs w:val="24"/>
              </w:rPr>
              <w:t>eucharistia</w:t>
            </w:r>
            <w:proofErr w:type="spellEnd"/>
            <w:r w:rsidRPr="00131052">
              <w:rPr>
                <w:rFonts w:ascii="Times New Roman" w:eastAsia="Times New Roman" w:hAnsi="Times New Roman" w:cs="Times New Roman"/>
                <w:sz w:val="24"/>
                <w:szCs w:val="24"/>
              </w:rPr>
              <w:t xml:space="preserve">) for our having been made worthy of these things by him. But when he concludes the prayer and thanksgiving all the people present answer with acclamation ` Amen.' But the word ' Amen ' in Hebrew signifies ` so be it.' And when the president has given thanks, and all the people have so answered, those who are called by us deacons distribute to each of those present, for them to partake of the bread (and wine) 8 and water, for which thanks have been given, and they carry portions away to those who are not present. And this food is called by us </w:t>
            </w:r>
            <w:proofErr w:type="spellStart"/>
            <w:r w:rsidRPr="00131052">
              <w:rPr>
                <w:rFonts w:ascii="Times New Roman" w:eastAsia="Times New Roman" w:hAnsi="Times New Roman" w:cs="Times New Roman"/>
                <w:sz w:val="24"/>
                <w:szCs w:val="24"/>
              </w:rPr>
              <w:t>Eucharistia</w:t>
            </w:r>
            <w:proofErr w:type="spellEnd"/>
            <w:r w:rsidRPr="00131052">
              <w:rPr>
                <w:rFonts w:ascii="Times New Roman" w:eastAsia="Times New Roman" w:hAnsi="Times New Roman" w:cs="Times New Roman"/>
                <w:sz w:val="24"/>
                <w:szCs w:val="24"/>
              </w:rPr>
              <w:t xml:space="preserve">, and of it none may partake save those who believe our teachings to be true and have been washed in the bath which is for remission of sin and rebirth, and who so live as ' We should probably omit the words bracketed. 8 The codex </w:t>
            </w:r>
            <w:proofErr w:type="spellStart"/>
            <w:r w:rsidRPr="00131052">
              <w:rPr>
                <w:rFonts w:ascii="Times New Roman" w:eastAsia="Times New Roman" w:hAnsi="Times New Roman" w:cs="Times New Roman"/>
                <w:sz w:val="24"/>
                <w:szCs w:val="24"/>
              </w:rPr>
              <w:t>Othcbonianus</w:t>
            </w:r>
            <w:proofErr w:type="spellEnd"/>
            <w:r w:rsidRPr="00131052">
              <w:rPr>
                <w:rFonts w:ascii="Times New Roman" w:eastAsia="Times New Roman" w:hAnsi="Times New Roman" w:cs="Times New Roman"/>
                <w:sz w:val="24"/>
                <w:szCs w:val="24"/>
              </w:rPr>
              <w:t xml:space="preserve"> omits the words bracketed. Christ taught. For we do not receive these </w:t>
            </w:r>
            <w:proofErr w:type="spellStart"/>
            <w:r w:rsidRPr="00131052">
              <w:rPr>
                <w:rFonts w:ascii="Times New Roman" w:eastAsia="Times New Roman" w:hAnsi="Times New Roman" w:cs="Times New Roman"/>
                <w:sz w:val="24"/>
                <w:szCs w:val="24"/>
              </w:rPr>
              <w:t>things</w:t>
            </w:r>
            <w:proofErr w:type="gramStart"/>
            <w:r w:rsidRPr="00131052">
              <w:rPr>
                <w:rFonts w:ascii="Times New Roman" w:eastAsia="Times New Roman" w:hAnsi="Times New Roman" w:cs="Times New Roman"/>
                <w:sz w:val="24"/>
                <w:szCs w:val="24"/>
              </w:rPr>
              <w:t>,as</w:t>
            </w:r>
            <w:proofErr w:type="spellEnd"/>
            <w:proofErr w:type="gram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comnion</w:t>
            </w:r>
            <w:proofErr w:type="spellEnd"/>
            <w:r w:rsidRPr="00131052">
              <w:rPr>
                <w:rFonts w:ascii="Times New Roman" w:eastAsia="Times New Roman" w:hAnsi="Times New Roman" w:cs="Times New Roman"/>
                <w:sz w:val="24"/>
                <w:szCs w:val="24"/>
              </w:rPr>
              <w:t xml:space="preserve"> bread or common drink. For as Jesus Christ our </w:t>
            </w:r>
            <w:proofErr w:type="spellStart"/>
            <w:r w:rsidRPr="00131052">
              <w:rPr>
                <w:rFonts w:ascii="Times New Roman" w:eastAsia="Times New Roman" w:hAnsi="Times New Roman" w:cs="Times New Roman"/>
                <w:sz w:val="24"/>
                <w:szCs w:val="24"/>
              </w:rPr>
              <w:t>Saviour</w:t>
            </w:r>
            <w:proofErr w:type="spellEnd"/>
            <w:r w:rsidRPr="00131052">
              <w:rPr>
                <w:rFonts w:ascii="Times New Roman" w:eastAsia="Times New Roman" w:hAnsi="Times New Roman" w:cs="Times New Roman"/>
                <w:sz w:val="24"/>
                <w:szCs w:val="24"/>
              </w:rPr>
              <w:t xml:space="preserve"> was made flesh by Word of God and possessed flesh and blood for our sake; so we have been taught that the food blessed (lit, thanked for) by prayer of Word spoken by him, food by which our blood and flesh are by change of it (into them) nourished, is both flesh and blood of Jesus so made flesh. For the apostles in the memorials made by them, which are called gospels, have so related it to have been enjoined on them: to wit, that Jesus took bread, gave thanks and said: This do ye in memory of me; this is my body, and the cup likewise he took and gave thanks and said, This is my blood; and he distributed to them alone. And this rite too the evil demons by way of imitation handed down in the mysteries of Mithras. For that bread and a cup of water is presented in the rites of their initiation with certain conclusions (or epilogues), you either know or can learn." The second account, in </w:t>
            </w:r>
            <w:proofErr w:type="spellStart"/>
            <w:r w:rsidRPr="00131052">
              <w:rPr>
                <w:rFonts w:ascii="Times New Roman" w:eastAsia="Times New Roman" w:hAnsi="Times New Roman" w:cs="Times New Roman"/>
                <w:sz w:val="24"/>
                <w:szCs w:val="24"/>
              </w:rPr>
              <w:t>ch.</w:t>
            </w:r>
            <w:proofErr w:type="spellEnd"/>
            <w:r w:rsidRPr="00131052">
              <w:rPr>
                <w:rFonts w:ascii="Times New Roman" w:eastAsia="Times New Roman" w:hAnsi="Times New Roman" w:cs="Times New Roman"/>
                <w:sz w:val="24"/>
                <w:szCs w:val="24"/>
              </w:rPr>
              <w:t xml:space="preserve"> 67, adds that the faithful both of town and country met for the rite on Sunday, that the prophets were read as well as the gospels, that the president after the reading delivered an exhortation to imitate in their lives the goodly narratives; and that each brought offerings to the president out of which he aided orphans and widows, the sick, the prisoners and strangers sojourning with them. These contributions of the faithful seem to be included by Justin along with the bread and cup as sacrifices acceptable to God. But he also particularly specifies (Dialog. 345) that perfect and pleasing sacrifices alone consist in prayers and thanksgivings (</w:t>
            </w:r>
            <w:proofErr w:type="spellStart"/>
            <w:r w:rsidRPr="00131052">
              <w:rPr>
                <w:rFonts w:ascii="Times New Roman" w:eastAsia="Times New Roman" w:hAnsi="Times New Roman" w:cs="Times New Roman"/>
                <w:sz w:val="24"/>
                <w:szCs w:val="24"/>
              </w:rPr>
              <w:t>thusia</w:t>
            </w:r>
            <w:proofErr w:type="spellEnd"/>
            <w:r w:rsidRPr="00131052">
              <w:rPr>
                <w:rFonts w:ascii="Times New Roman" w:eastAsia="Times New Roman" w:hAnsi="Times New Roman" w:cs="Times New Roman"/>
                <w:sz w:val="24"/>
                <w:szCs w:val="24"/>
              </w:rPr>
              <w:t xml:space="preserve">). The elements are gifts or offerings. Justin was a Roman, but may not represent the official Roman church. The rite as he pictures it agrees well with the developed liturgies. </w:t>
            </w:r>
            <w:proofErr w:type="gramStart"/>
            <w:r w:rsidRPr="00131052">
              <w:rPr>
                <w:rFonts w:ascii="Times New Roman" w:eastAsia="Times New Roman" w:hAnsi="Times New Roman" w:cs="Times New Roman"/>
                <w:sz w:val="24"/>
                <w:szCs w:val="24"/>
              </w:rPr>
              <w:t>of</w:t>
            </w:r>
            <w:proofErr w:type="gramEnd"/>
            <w:r w:rsidRPr="00131052">
              <w:rPr>
                <w:rFonts w:ascii="Times New Roman" w:eastAsia="Times New Roman" w:hAnsi="Times New Roman" w:cs="Times New Roman"/>
                <w:sz w:val="24"/>
                <w:szCs w:val="24"/>
              </w:rPr>
              <w:t xml:space="preserve"> a </w:t>
            </w:r>
            <w:proofErr w:type="spellStart"/>
            <w:r w:rsidRPr="00131052">
              <w:rPr>
                <w:rFonts w:ascii="Times New Roman" w:eastAsia="Times New Roman" w:hAnsi="Times New Roman" w:cs="Times New Roman"/>
                <w:sz w:val="24"/>
                <w:szCs w:val="24"/>
              </w:rPr>
              <w:t>Iater</w:t>
            </w:r>
            <w:proofErr w:type="spellEnd"/>
            <w:r w:rsidRPr="00131052">
              <w:rPr>
                <w:rFonts w:ascii="Times New Roman" w:eastAsia="Times New Roman" w:hAnsi="Times New Roman" w:cs="Times New Roman"/>
                <w:sz w:val="24"/>
                <w:szCs w:val="24"/>
              </w:rPr>
              <w:t xml:space="preserve"> age. Irenaeus (Gaul and Asia Minor, before too) in his work against heresies, iv. 31, 4, points to the sacrament in proof that the human body may become incorruptible: " As bread from the earth on receiving unto itself the invocation of God is no longer common bread, but is an Eucharist, composed of two elements, an earthly and a </w:t>
            </w:r>
            <w:r w:rsidRPr="00131052">
              <w:rPr>
                <w:rFonts w:ascii="Times New Roman" w:eastAsia="Times New Roman" w:hAnsi="Times New Roman" w:cs="Times New Roman"/>
                <w:sz w:val="24"/>
                <w:szCs w:val="24"/>
              </w:rPr>
              <w:lastRenderedPageBreak/>
              <w:t>heavenly, so our bodies by partaking of the Eucharist cease to be corruptible, and possess the hope of eternal resurrection." There is a similar .passage in the 36th fragment (ed. Harvey ii. p. 500), sketching the rite and calling the elements antitypes: " The oblation of the Eucharist is not fleshly, but spiritual and so pure. For we offer to God the bread and the cup of blessing (</w:t>
            </w:r>
            <w:proofErr w:type="spellStart"/>
            <w:r w:rsidRPr="00131052">
              <w:rPr>
                <w:rFonts w:ascii="Times New Roman" w:eastAsia="Times New Roman" w:hAnsi="Times New Roman" w:cs="Times New Roman"/>
                <w:sz w:val="24"/>
                <w:szCs w:val="24"/>
              </w:rPr>
              <w:t>dd</w:t>
            </w:r>
            <w:proofErr w:type="spellEnd"/>
            <w:proofErr w:type="gramStart"/>
            <w:r w:rsidRPr="00131052">
              <w:rPr>
                <w:rFonts w:ascii="Times New Roman" w:eastAsia="Times New Roman" w:hAnsi="Times New Roman" w:cs="Times New Roman"/>
                <w:sz w:val="24"/>
                <w:szCs w:val="24"/>
              </w:rPr>
              <w:t>)</w:t>
            </w:r>
            <w:proofErr w:type="spellStart"/>
            <w:r w:rsidRPr="00131052">
              <w:rPr>
                <w:rFonts w:ascii="Times New Roman" w:eastAsia="Times New Roman" w:hAnsi="Times New Roman" w:cs="Times New Roman"/>
                <w:sz w:val="24"/>
                <w:szCs w:val="24"/>
              </w:rPr>
              <w:t>oyia</w:t>
            </w:r>
            <w:proofErr w:type="spellEnd"/>
            <w:proofErr w:type="gramEnd"/>
            <w:r w:rsidRPr="00131052">
              <w:rPr>
                <w:rFonts w:ascii="Times New Roman" w:eastAsia="Times New Roman" w:hAnsi="Times New Roman" w:cs="Times New Roman"/>
                <w:sz w:val="24"/>
                <w:szCs w:val="24"/>
              </w:rPr>
              <w:t>), thanking hint for that he bade the earth produce these fruits for our sustenance. And therewith having finished the offering (</w:t>
            </w:r>
            <w:proofErr w:type="spellStart"/>
            <w:r w:rsidRPr="00131052">
              <w:rPr>
                <w:rFonts w:ascii="Times New Roman" w:eastAsia="Times New Roman" w:hAnsi="Times New Roman" w:cs="Times New Roman"/>
                <w:sz w:val="24"/>
                <w:szCs w:val="24"/>
              </w:rPr>
              <w:t>apood</w:t>
            </w:r>
            <w:proofErr w:type="gramStart"/>
            <w:r w:rsidRPr="00131052">
              <w:rPr>
                <w:rFonts w:ascii="Times New Roman" w:eastAsia="Times New Roman" w:hAnsi="Times New Roman" w:cs="Times New Roman"/>
                <w:sz w:val="24"/>
                <w:szCs w:val="24"/>
              </w:rPr>
              <w:t>,ope</w:t>
            </w:r>
            <w:proofErr w:type="spellEnd"/>
            <w:proofErr w:type="gramEnd"/>
            <w:r w:rsidRPr="00131052">
              <w:rPr>
                <w:rFonts w:ascii="Times New Roman" w:eastAsia="Times New Roman" w:hAnsi="Times New Roman" w:cs="Times New Roman"/>
                <w:sz w:val="24"/>
                <w:szCs w:val="24"/>
              </w:rPr>
              <w:t xml:space="preserve">) we invoke the Holy Spirit to constitute this offering, both the bread body of Christ and the cup the blood of Christ, that those who partake of these antitypes (Zoo-lies-a, i.e. surrogates) may win remission of sins and life eternal." Here we note the stress laid on the Invocation of the Spirit to operate the transformation of the elements, though in what sense they are transformed is not defined. This </w:t>
            </w:r>
            <w:proofErr w:type="spellStart"/>
            <w:r w:rsidRPr="00131052">
              <w:rPr>
                <w:rFonts w:ascii="Times New Roman" w:eastAsia="Times New Roman" w:hAnsi="Times New Roman" w:cs="Times New Roman"/>
                <w:sz w:val="24"/>
                <w:szCs w:val="24"/>
              </w:rPr>
              <w:t>Epiklesis</w:t>
            </w:r>
            <w:proofErr w:type="spellEnd"/>
            <w:r w:rsidRPr="00131052">
              <w:rPr>
                <w:rFonts w:ascii="Times New Roman" w:eastAsia="Times New Roman" w:hAnsi="Times New Roman" w:cs="Times New Roman"/>
                <w:sz w:val="24"/>
                <w:szCs w:val="24"/>
              </w:rPr>
              <w:t xml:space="preserve"> survives in the Greek liturgies, but in the Roman a prayer takes its place that the angel of the Lord may take the oblation laid on the visible altar, and carry it up to the altar sublime into the presence of the divine majesty. We must not forget that the church of Irenaeus was Greek. To the second century, lastly, belongs in part the evidence of the catacombs, on the walls of which are depicted persons reclining at tables supporting a fish, accompanied by one or more baskets of loaves, and more rarely by flasks of wine or water. The fish represents Christ; and in the Inscription of </w:t>
            </w:r>
            <w:proofErr w:type="spellStart"/>
            <w:r w:rsidRPr="00131052">
              <w:rPr>
                <w:rFonts w:ascii="Times New Roman" w:eastAsia="Times New Roman" w:hAnsi="Times New Roman" w:cs="Times New Roman"/>
                <w:sz w:val="24"/>
                <w:szCs w:val="24"/>
              </w:rPr>
              <w:t>Abercius</w:t>
            </w:r>
            <w:proofErr w:type="spellEnd"/>
            <w:r w:rsidRPr="00131052">
              <w:rPr>
                <w:rFonts w:ascii="Times New Roman" w:eastAsia="Times New Roman" w:hAnsi="Times New Roman" w:cs="Times New Roman"/>
                <w:sz w:val="24"/>
                <w:szCs w:val="24"/>
              </w:rPr>
              <w:t xml:space="preserve">, bishop of Hierapolis about A.D. 16o, we have this symbolism enshrined in a literary form: " In company with Paul I followed, while everywhere Faith led the way, and set before me the fish from the fountain, mighty and stainless, whom a pure virgin grasped, and gave this to friends to eat always, having good wine and giving the mixt cup with bread:" This representation of baskets of loaves and several fishes, or of one fish and several loaves, seems to contradict the usage of one loaf. It may represent the agape or Lord's Supper as a whole, of which the one loaf and cup formed an episode. Or the entire stock of bread may have been regarded as flesh of Jesus in virtue of the initial consecration of one single loaf. To the second century also belong two gnostic uses. Firstly, that of Marcus, a </w:t>
            </w:r>
            <w:proofErr w:type="spellStart"/>
            <w:r w:rsidRPr="00131052">
              <w:rPr>
                <w:rFonts w:ascii="Times New Roman" w:eastAsia="Times New Roman" w:hAnsi="Times New Roman" w:cs="Times New Roman"/>
                <w:sz w:val="24"/>
                <w:szCs w:val="24"/>
              </w:rPr>
              <w:t>Valentinian</w:t>
            </w:r>
            <w:proofErr w:type="spellEnd"/>
            <w:r w:rsidRPr="00131052">
              <w:rPr>
                <w:rFonts w:ascii="Times New Roman" w:eastAsia="Times New Roman" w:hAnsi="Times New Roman" w:cs="Times New Roman"/>
                <w:sz w:val="24"/>
                <w:szCs w:val="24"/>
              </w:rPr>
              <w:t xml:space="preserve">, of South Gaul about 150, whose influence extended to Asia Minor. Irenaeus relates (Bk. I., </w:t>
            </w:r>
            <w:proofErr w:type="spellStart"/>
            <w:r w:rsidRPr="00131052">
              <w:rPr>
                <w:rFonts w:ascii="Times New Roman" w:eastAsia="Times New Roman" w:hAnsi="Times New Roman" w:cs="Times New Roman"/>
                <w:sz w:val="24"/>
                <w:szCs w:val="24"/>
              </w:rPr>
              <w:t>ch</w:t>
            </w:r>
            <w:proofErr w:type="spellEnd"/>
            <w:r w:rsidRPr="00131052">
              <w:rPr>
                <w:rFonts w:ascii="Times New Roman" w:eastAsia="Times New Roman" w:hAnsi="Times New Roman" w:cs="Times New Roman"/>
                <w:sz w:val="24"/>
                <w:szCs w:val="24"/>
              </w:rPr>
              <w:t xml:space="preserve">, vii.2), that this "magician " used in the Eucharist cups apparently mixt with wine, but really containing water, and during long invocations made them appear " </w:t>
            </w:r>
            <w:proofErr w:type="spellStart"/>
            <w:r w:rsidRPr="00131052">
              <w:rPr>
                <w:rFonts w:ascii="Times New Roman" w:eastAsia="Times New Roman" w:hAnsi="Times New Roman" w:cs="Times New Roman"/>
                <w:sz w:val="24"/>
                <w:szCs w:val="24"/>
              </w:rPr>
              <w:t>purpleand</w:t>
            </w:r>
            <w:proofErr w:type="spellEnd"/>
            <w:r w:rsidRPr="00131052">
              <w:rPr>
                <w:rFonts w:ascii="Times New Roman" w:eastAsia="Times New Roman" w:hAnsi="Times New Roman" w:cs="Times New Roman"/>
                <w:sz w:val="24"/>
                <w:szCs w:val="24"/>
              </w:rPr>
              <w:t xml:space="preserve"> red, as if the universal Grace </w:t>
            </w:r>
            <w:proofErr w:type="spellStart"/>
            <w:r w:rsidRPr="00131052">
              <w:rPr>
                <w:rFonts w:ascii="Times New Roman" w:eastAsia="Times New Roman" w:hAnsi="Times New Roman" w:cs="Times New Roman"/>
                <w:sz w:val="24"/>
                <w:szCs w:val="24"/>
              </w:rPr>
              <w:t>Xapts</w:t>
            </w:r>
            <w:proofErr w:type="spellEnd"/>
            <w:r w:rsidRPr="00131052">
              <w:rPr>
                <w:rFonts w:ascii="Times New Roman" w:eastAsia="Times New Roman" w:hAnsi="Times New Roman" w:cs="Times New Roman"/>
                <w:sz w:val="24"/>
                <w:szCs w:val="24"/>
              </w:rPr>
              <w:t xml:space="preserve"> dropped some of her blood into the cup through, his invocation, and by way of inspiring worshippers with a passion to taste the cup and drink deep of the influence termed Charis.'' Such a rite presupposes a belief in a real change of the elements; and water must have been used. In the sequel Irenaeus' recites the Invocation read by Marcus before the communicants: " Grace that is before all things, that </w:t>
            </w:r>
            <w:proofErr w:type="spellStart"/>
            <w:r w:rsidRPr="00131052">
              <w:rPr>
                <w:rFonts w:ascii="Times New Roman" w:eastAsia="Times New Roman" w:hAnsi="Times New Roman" w:cs="Times New Roman"/>
                <w:sz w:val="24"/>
                <w:szCs w:val="24"/>
              </w:rPr>
              <w:t>passeth</w:t>
            </w:r>
            <w:proofErr w:type="spellEnd"/>
            <w:r w:rsidRPr="00131052">
              <w:rPr>
                <w:rFonts w:ascii="Times New Roman" w:eastAsia="Times New Roman" w:hAnsi="Times New Roman" w:cs="Times New Roman"/>
                <w:sz w:val="24"/>
                <w:szCs w:val="24"/>
              </w:rPr>
              <w:t xml:space="preserve"> understanding and words, replenish thy inner man, and make to abound in thee the knowledge of her, . </w:t>
            </w:r>
            <w:proofErr w:type="gramStart"/>
            <w:r w:rsidRPr="00131052">
              <w:rPr>
                <w:rFonts w:ascii="Times New Roman" w:eastAsia="Times New Roman" w:hAnsi="Times New Roman" w:cs="Times New Roman"/>
                <w:sz w:val="24"/>
                <w:szCs w:val="24"/>
              </w:rPr>
              <w:t>sowing</w:t>
            </w:r>
            <w:proofErr w:type="gramEnd"/>
            <w:r w:rsidRPr="00131052">
              <w:rPr>
                <w:rFonts w:ascii="Times New Roman" w:eastAsia="Times New Roman" w:hAnsi="Times New Roman" w:cs="Times New Roman"/>
                <w:sz w:val="24"/>
                <w:szCs w:val="24"/>
              </w:rPr>
              <w:t xml:space="preserve"> in the good soil the grain of mustard seed." The Acts of Thomas, secondly, </w:t>
            </w:r>
            <w:proofErr w:type="spellStart"/>
            <w:r w:rsidRPr="00131052">
              <w:rPr>
                <w:rFonts w:ascii="Times New Roman" w:eastAsia="Times New Roman" w:hAnsi="Times New Roman" w:cs="Times New Roman"/>
                <w:sz w:val="24"/>
                <w:szCs w:val="24"/>
              </w:rPr>
              <w:t>ch.</w:t>
            </w:r>
            <w:proofErr w:type="spellEnd"/>
            <w:r w:rsidRPr="00131052">
              <w:rPr>
                <w:rFonts w:ascii="Times New Roman" w:eastAsia="Times New Roman" w:hAnsi="Times New Roman" w:cs="Times New Roman"/>
                <w:sz w:val="24"/>
                <w:szCs w:val="24"/>
              </w:rPr>
              <w:t xml:space="preserve"> 46, attest </w:t>
            </w:r>
            <w:proofErr w:type="gramStart"/>
            <w:r w:rsidRPr="00131052">
              <w:rPr>
                <w:rFonts w:ascii="Times New Roman" w:eastAsia="Times New Roman" w:hAnsi="Times New Roman" w:cs="Times New Roman"/>
                <w:sz w:val="24"/>
                <w:szCs w:val="24"/>
              </w:rPr>
              <w:t>an</w:t>
            </w:r>
            <w:proofErr w:type="gramEnd"/>
            <w:r w:rsidRPr="00131052">
              <w:rPr>
                <w:rFonts w:ascii="Times New Roman" w:eastAsia="Times New Roman" w:hAnsi="Times New Roman" w:cs="Times New Roman"/>
                <w:sz w:val="24"/>
                <w:szCs w:val="24"/>
              </w:rPr>
              <w:t xml:space="preserve"> Eucharistic usage, somewhat apart from the orthodox. The apostle spreads a linen cloth on a bench, lays on it bread of blessing (</w:t>
            </w:r>
            <w:proofErr w:type="spellStart"/>
            <w:r w:rsidRPr="00131052">
              <w:rPr>
                <w:rFonts w:ascii="Times New Roman" w:eastAsia="Times New Roman" w:hAnsi="Times New Roman" w:cs="Times New Roman"/>
                <w:sz w:val="24"/>
                <w:szCs w:val="24"/>
              </w:rPr>
              <w:t>thXo'yia</w:t>
            </w:r>
            <w:proofErr w:type="spellEnd"/>
            <w:r w:rsidRPr="00131052">
              <w:rPr>
                <w:rFonts w:ascii="Times New Roman" w:eastAsia="Times New Roman" w:hAnsi="Times New Roman" w:cs="Times New Roman"/>
                <w:sz w:val="24"/>
                <w:szCs w:val="24"/>
              </w:rPr>
              <w:t>), and says; " Jesus Christ, Son of God, who hast made us worthy to commune in the Eucharist of thy holy body and precious blood, Lo, we venture on the thanksgiving (Eucharistic) and invocation of thy blessed name, come now and communicate with us. And he began to speak and said: Come Pity supreme, come communion of the male</w:t>
            </w:r>
            <w:proofErr w:type="gramStart"/>
            <w:r w:rsidRPr="00131052">
              <w:rPr>
                <w:rFonts w:ascii="Times New Roman" w:eastAsia="Times New Roman" w:hAnsi="Times New Roman" w:cs="Times New Roman"/>
                <w:sz w:val="24"/>
                <w:szCs w:val="24"/>
              </w:rPr>
              <w:t>,.</w:t>
            </w:r>
            <w:proofErr w:type="gramEnd"/>
            <w:r w:rsidRPr="00131052">
              <w:rPr>
                <w:rFonts w:ascii="Times New Roman" w:eastAsia="Times New Roman" w:hAnsi="Times New Roman" w:cs="Times New Roman"/>
                <w:sz w:val="24"/>
                <w:szCs w:val="24"/>
              </w:rPr>
              <w:t xml:space="preserve"> </w:t>
            </w:r>
            <w:proofErr w:type="gramStart"/>
            <w:r w:rsidRPr="00131052">
              <w:rPr>
                <w:rFonts w:ascii="Times New Roman" w:eastAsia="Times New Roman" w:hAnsi="Times New Roman" w:cs="Times New Roman"/>
                <w:sz w:val="24"/>
                <w:szCs w:val="24"/>
              </w:rPr>
              <w:t>come</w:t>
            </w:r>
            <w:proofErr w:type="gramEnd"/>
            <w:r w:rsidRPr="00131052">
              <w:rPr>
                <w:rFonts w:ascii="Times New Roman" w:eastAsia="Times New Roman" w:hAnsi="Times New Roman" w:cs="Times New Roman"/>
                <w:sz w:val="24"/>
                <w:szCs w:val="24"/>
              </w:rPr>
              <w:t xml:space="preserve"> Lady who </w:t>
            </w:r>
            <w:proofErr w:type="spellStart"/>
            <w:r w:rsidRPr="00131052">
              <w:rPr>
                <w:rFonts w:ascii="Times New Roman" w:eastAsia="Times New Roman" w:hAnsi="Times New Roman" w:cs="Times New Roman"/>
                <w:sz w:val="24"/>
                <w:szCs w:val="24"/>
              </w:rPr>
              <w:t>knowest</w:t>
            </w:r>
            <w:proofErr w:type="spellEnd"/>
            <w:r w:rsidRPr="00131052">
              <w:rPr>
                <w:rFonts w:ascii="Times New Roman" w:eastAsia="Times New Roman" w:hAnsi="Times New Roman" w:cs="Times New Roman"/>
                <w:sz w:val="24"/>
                <w:szCs w:val="24"/>
              </w:rPr>
              <w:t xml:space="preserve"> the mysteries of the Elect one, . </w:t>
            </w:r>
            <w:proofErr w:type="gramStart"/>
            <w:r w:rsidRPr="00131052">
              <w:rPr>
                <w:rFonts w:ascii="Times New Roman" w:eastAsia="Times New Roman" w:hAnsi="Times New Roman" w:cs="Times New Roman"/>
                <w:sz w:val="24"/>
                <w:szCs w:val="24"/>
              </w:rPr>
              <w:t>come</w:t>
            </w:r>
            <w:proofErr w:type="gramEnd"/>
            <w:r w:rsidRPr="00131052">
              <w:rPr>
                <w:rFonts w:ascii="Times New Roman" w:eastAsia="Times New Roman" w:hAnsi="Times New Roman" w:cs="Times New Roman"/>
                <w:sz w:val="24"/>
                <w:szCs w:val="24"/>
              </w:rPr>
              <w:t xml:space="preserve"> secret mother , come and communicate with us in this Eucharist which we' </w:t>
            </w:r>
            <w:proofErr w:type="spellStart"/>
            <w:r w:rsidRPr="00131052">
              <w:rPr>
                <w:rFonts w:ascii="Times New Roman" w:eastAsia="Times New Roman" w:hAnsi="Times New Roman" w:cs="Times New Roman"/>
                <w:sz w:val="24"/>
                <w:szCs w:val="24"/>
              </w:rPr>
              <w:t>perform'in</w:t>
            </w:r>
            <w:proofErr w:type="spellEnd"/>
            <w:r w:rsidRPr="00131052">
              <w:rPr>
                <w:rFonts w:ascii="Times New Roman" w:eastAsia="Times New Roman" w:hAnsi="Times New Roman" w:cs="Times New Roman"/>
                <w:sz w:val="24"/>
                <w:szCs w:val="24"/>
              </w:rPr>
              <w:t xml:space="preserve"> thy name and in the love (agape) in which we are met at thy calling. And having said this he made a cross upon the bread, and brake it and began to distribute it. And first he gave to the woman, saying: This shall be to thee for remission of sins and release of eternal transgressions. And after her he gave also to all the rest that had received the seal." In the 2nd century the writer who nearest approaches to, the later idea of </w:t>
            </w:r>
            <w:r w:rsidRPr="00131052">
              <w:rPr>
                <w:rFonts w:ascii="Times New Roman" w:eastAsia="Times New Roman" w:hAnsi="Times New Roman" w:cs="Times New Roman"/>
                <w:sz w:val="24"/>
                <w:szCs w:val="24"/>
              </w:rPr>
              <w:lastRenderedPageBreak/>
              <w:t xml:space="preserve">Transubstantiation is the gnostic </w:t>
            </w:r>
            <w:proofErr w:type="spellStart"/>
            <w:r w:rsidRPr="00131052">
              <w:rPr>
                <w:rFonts w:ascii="Times New Roman" w:eastAsia="Times New Roman" w:hAnsi="Times New Roman" w:cs="Times New Roman"/>
                <w:sz w:val="24"/>
                <w:szCs w:val="24"/>
              </w:rPr>
              <w:t>Theodotus</w:t>
            </w:r>
            <w:proofErr w:type="spellEnd"/>
            <w:r w:rsidRPr="00131052">
              <w:rPr>
                <w:rFonts w:ascii="Times New Roman" w:eastAsia="Times New Roman" w:hAnsi="Times New Roman" w:cs="Times New Roman"/>
                <w:sz w:val="24"/>
                <w:szCs w:val="24"/>
              </w:rPr>
              <w:t xml:space="preserve"> (c, 16o) </w:t>
            </w:r>
            <w:proofErr w:type="gramStart"/>
            <w:r w:rsidRPr="00131052">
              <w:rPr>
                <w:rFonts w:ascii="Times New Roman" w:eastAsia="Times New Roman" w:hAnsi="Times New Roman" w:cs="Times New Roman"/>
                <w:sz w:val="24"/>
                <w:szCs w:val="24"/>
              </w:rPr>
              <w:t>" The</w:t>
            </w:r>
            <w:proofErr w:type="gramEnd"/>
            <w:r w:rsidRPr="00131052">
              <w:rPr>
                <w:rFonts w:ascii="Times New Roman" w:eastAsia="Times New Roman" w:hAnsi="Times New Roman" w:cs="Times New Roman"/>
                <w:sz w:val="24"/>
                <w:szCs w:val="24"/>
              </w:rPr>
              <w:t xml:space="preserve"> bread no less than the oil is hallowed by the power of the name. They remain the same in outward appearance as they were received, but by that power they are transformed into a spiritual power. So the water when it is exorcised and becomes baptismal, not only drives out the evil principle, but also contracts a power of hallowing." In the Fathers of the first three or four centuries can be traced the same tendency to spiritualize the Eucharist as we encountered in the fourth gospel, and in the </w:t>
            </w:r>
            <w:proofErr w:type="spellStart"/>
            <w:r w:rsidRPr="00131052">
              <w:rPr>
                <w:rFonts w:ascii="Times New Roman" w:eastAsia="Times New Roman" w:hAnsi="Times New Roman" w:cs="Times New Roman"/>
                <w:sz w:val="24"/>
                <w:szCs w:val="24"/>
              </w:rPr>
              <w:t>Didache</w:t>
            </w:r>
            <w:proofErr w:type="spellEnd"/>
            <w:r w:rsidRPr="00131052">
              <w:rPr>
                <w:rFonts w:ascii="Times New Roman" w:eastAsia="Times New Roman" w:hAnsi="Times New Roman" w:cs="Times New Roman"/>
                <w:sz w:val="24"/>
                <w:szCs w:val="24"/>
              </w:rPr>
              <w:t xml:space="preserve">. Ignatius, though in </w:t>
            </w:r>
            <w:proofErr w:type="spellStart"/>
            <w:r w:rsidRPr="00131052">
              <w:rPr>
                <w:rFonts w:ascii="Times New Roman" w:eastAsia="Times New Roman" w:hAnsi="Times New Roman" w:cs="Times New Roman"/>
                <w:sz w:val="24"/>
                <w:szCs w:val="24"/>
              </w:rPr>
              <w:t>Smyrn</w:t>
            </w:r>
            <w:proofErr w:type="spellEnd"/>
            <w:r w:rsidRPr="00131052">
              <w:rPr>
                <w:rFonts w:ascii="Times New Roman" w:eastAsia="Times New Roman" w:hAnsi="Times New Roman" w:cs="Times New Roman"/>
                <w:sz w:val="24"/>
                <w:szCs w:val="24"/>
              </w:rPr>
              <w:t xml:space="preserve">. y he asserts the Eucharist to be Christ's " flesh which suffered for our sins," elsewhere speaks of the blood as being joy eternal and lasting," as " hope," as « love incorruptible," and of the flesh as " faith " or as the gospel." Clement of Alexandria (c. 18o) regards the rite as an initiation in divine knowledge and immortality. The only food he recognizes is spiritual; e.g. knowledge of the divine Essence is </w:t>
            </w:r>
            <w:proofErr w:type="gramStart"/>
            <w:r w:rsidRPr="00131052">
              <w:rPr>
                <w:rFonts w:ascii="Times New Roman" w:eastAsia="Times New Roman" w:hAnsi="Times New Roman" w:cs="Times New Roman"/>
                <w:sz w:val="24"/>
                <w:szCs w:val="24"/>
              </w:rPr>
              <w:t>" eating</w:t>
            </w:r>
            <w:proofErr w:type="gramEnd"/>
            <w:r w:rsidRPr="00131052">
              <w:rPr>
                <w:rFonts w:ascii="Times New Roman" w:eastAsia="Times New Roman" w:hAnsi="Times New Roman" w:cs="Times New Roman"/>
                <w:sz w:val="24"/>
                <w:szCs w:val="24"/>
              </w:rPr>
              <w:t xml:space="preserve"> and drinking of the divine Word." So Origen declares the bread which God the Word asserted was his body to be that which nourishes souls, the word from God the Word proceeding, the Bread from the heavenly Bread. Not the visible bread held in his hand, nor the visible cup, were Christ's body and blood, but the word in the mystery of which the bread was to be broken and the wine to be poured out. </w:t>
            </w:r>
            <w:proofErr w:type="gramStart"/>
            <w:r w:rsidRPr="00131052">
              <w:rPr>
                <w:rFonts w:ascii="Times New Roman" w:eastAsia="Times New Roman" w:hAnsi="Times New Roman" w:cs="Times New Roman"/>
                <w:sz w:val="24"/>
                <w:szCs w:val="24"/>
              </w:rPr>
              <w:t>" We</w:t>
            </w:r>
            <w:proofErr w:type="gramEnd"/>
            <w:r w:rsidRPr="00131052">
              <w:rPr>
                <w:rFonts w:ascii="Times New Roman" w:eastAsia="Times New Roman" w:hAnsi="Times New Roman" w:cs="Times New Roman"/>
                <w:sz w:val="24"/>
                <w:szCs w:val="24"/>
              </w:rPr>
              <w:t xml:space="preserve"> drink Christ's blood," he says elsewhere, " when we receive His words in which </w:t>
            </w:r>
            <w:proofErr w:type="spellStart"/>
            <w:r w:rsidRPr="00131052">
              <w:rPr>
                <w:rFonts w:ascii="Times New Roman" w:eastAsia="Times New Roman" w:hAnsi="Times New Roman" w:cs="Times New Roman"/>
                <w:sz w:val="24"/>
                <w:szCs w:val="24"/>
              </w:rPr>
              <w:t>standeth</w:t>
            </w:r>
            <w:proofErr w:type="spellEnd"/>
            <w:r w:rsidRPr="00131052">
              <w:rPr>
                <w:rFonts w:ascii="Times New Roman" w:eastAsia="Times New Roman" w:hAnsi="Times New Roman" w:cs="Times New Roman"/>
                <w:sz w:val="24"/>
                <w:szCs w:val="24"/>
              </w:rPr>
              <w:t xml:space="preserve"> Life." So the author of the Contra </w:t>
            </w:r>
            <w:proofErr w:type="spellStart"/>
            <w:r w:rsidRPr="00131052">
              <w:rPr>
                <w:rFonts w:ascii="Times New Roman" w:eastAsia="Times New Roman" w:hAnsi="Times New Roman" w:cs="Times New Roman"/>
                <w:sz w:val="24"/>
                <w:szCs w:val="24"/>
              </w:rPr>
              <w:t>Marcellum</w:t>
            </w:r>
            <w:proofErr w:type="spellEnd"/>
            <w:r w:rsidRPr="00131052">
              <w:rPr>
                <w:rFonts w:ascii="Times New Roman" w:eastAsia="Times New Roman" w:hAnsi="Times New Roman" w:cs="Times New Roman"/>
                <w:sz w:val="24"/>
                <w:szCs w:val="24"/>
              </w:rPr>
              <w:t xml:space="preserve"> writes in view of John vi. 63 as follows (De eccl. Theol. p. r8o): </w:t>
            </w:r>
            <w:proofErr w:type="gramStart"/>
            <w:r w:rsidRPr="00131052">
              <w:rPr>
                <w:rFonts w:ascii="Times New Roman" w:eastAsia="Times New Roman" w:hAnsi="Times New Roman" w:cs="Times New Roman"/>
                <w:sz w:val="24"/>
                <w:szCs w:val="24"/>
              </w:rPr>
              <w:t>" In</w:t>
            </w:r>
            <w:proofErr w:type="gramEnd"/>
            <w:r w:rsidRPr="00131052">
              <w:rPr>
                <w:rFonts w:ascii="Times New Roman" w:eastAsia="Times New Roman" w:hAnsi="Times New Roman" w:cs="Times New Roman"/>
                <w:sz w:val="24"/>
                <w:szCs w:val="24"/>
              </w:rPr>
              <w:t xml:space="preserve"> these words he instructed them to interpret in a spiritual sense his utterances about his flesh and blood. Do not, he said, think that I mean the flesh which invests and covers me, and bid you eat that; nor suppose either that I command you to drink my sensible and </w:t>
            </w:r>
            <w:proofErr w:type="spellStart"/>
            <w:r w:rsidRPr="00131052">
              <w:rPr>
                <w:rFonts w:ascii="Times New Roman" w:eastAsia="Times New Roman" w:hAnsi="Times New Roman" w:cs="Times New Roman"/>
                <w:sz w:val="24"/>
                <w:szCs w:val="24"/>
              </w:rPr>
              <w:t>somatic</w:t>
            </w:r>
            <w:proofErr w:type="gramStart"/>
            <w:r w:rsidRPr="00131052">
              <w:rPr>
                <w:rFonts w:ascii="Times New Roman" w:eastAsia="Times New Roman" w:hAnsi="Times New Roman" w:cs="Times New Roman"/>
                <w:sz w:val="24"/>
                <w:szCs w:val="24"/>
              </w:rPr>
              <w:t>,blood</w:t>
            </w:r>
            <w:proofErr w:type="spellEnd"/>
            <w:proofErr w:type="gramEnd"/>
            <w:r w:rsidRPr="00131052">
              <w:rPr>
                <w:rFonts w:ascii="Times New Roman" w:eastAsia="Times New Roman" w:hAnsi="Times New Roman" w:cs="Times New Roman"/>
                <w:sz w:val="24"/>
                <w:szCs w:val="24"/>
              </w:rPr>
              <w:t xml:space="preserve">. Nay, you know well that my words which I have spoken unto you are spirit and life. It follows that the very words and discourses are his flesh and blood, of which he that constantly partakes, nourished as it were upon heavenly bread, will partake of the heavenly life. Let not then, he says, this scandalize you which I have said about eating of my flesh and about drinking of my blood. Nor let the obvious and first hand meaning of what I said about my flesh and blood disturb you when you hear it. For these words avail nothing if heard and understood literally (or sensibly). But it is the spirit which quickens them that can understand spiritually what they hear." But these views were not those of the uninstructed pagans who filled the churches and needed a rite which brought them, as their old sacrifices had done, into physical contact and union with their god. Their point of view was better expressed in the scruples of priests, who, as Tertullian (c. 200) records (De </w:t>
            </w:r>
            <w:proofErr w:type="spellStart"/>
            <w:r w:rsidRPr="00131052">
              <w:rPr>
                <w:rFonts w:ascii="Times New Roman" w:eastAsia="Times New Roman" w:hAnsi="Times New Roman" w:cs="Times New Roman"/>
                <w:sz w:val="24"/>
                <w:szCs w:val="24"/>
              </w:rPr>
              <w:t>Carona</w:t>
            </w:r>
            <w:proofErr w:type="spellEnd"/>
            <w:r w:rsidRPr="00131052">
              <w:rPr>
                <w:rFonts w:ascii="Times New Roman" w:eastAsia="Times New Roman" w:hAnsi="Times New Roman" w:cs="Times New Roman"/>
                <w:sz w:val="24"/>
                <w:szCs w:val="24"/>
              </w:rPr>
              <w:t xml:space="preserve">, iii.), were careful lest a crumb of the bread or a drop of the wine should fall on the ground, and by such incidents the body of Christ be harassed and attacked! The Eucharist as a Sacrifice.—Before the 3rd century we cannot trace the view that in the Eucharistic rite the death of Christ, regarded from the Pauline standpoint as an atoning or redemptive sacrifice for the sins of mankind, is renewed and repeated, though the germ out of which it would surely grow is already present in the words " My blood . . . which is shed for many " of Matt. and Mark; yet more surely in Paul's " my body which is in your </w:t>
            </w:r>
            <w:proofErr w:type="spellStart"/>
            <w:r w:rsidRPr="00131052">
              <w:rPr>
                <w:rFonts w:ascii="Times New Roman" w:eastAsia="Times New Roman" w:hAnsi="Times New Roman" w:cs="Times New Roman"/>
                <w:sz w:val="24"/>
                <w:szCs w:val="24"/>
              </w:rPr>
              <w:t>behoof</w:t>
            </w:r>
            <w:proofErr w:type="spellEnd"/>
            <w:r w:rsidRPr="00131052">
              <w:rPr>
                <w:rFonts w:ascii="Times New Roman" w:eastAsia="Times New Roman" w:hAnsi="Times New Roman" w:cs="Times New Roman"/>
                <w:sz w:val="24"/>
                <w:szCs w:val="24"/>
              </w:rPr>
              <w:t xml:space="preserve"> " and " this do in commemoration of me," where the Greek word for do, Gr. </w:t>
            </w:r>
            <w:proofErr w:type="spellStart"/>
            <w:r w:rsidRPr="00131052">
              <w:rPr>
                <w:rFonts w:ascii="Times New Roman" w:eastAsia="Times New Roman" w:hAnsi="Times New Roman" w:cs="Times New Roman"/>
                <w:sz w:val="24"/>
                <w:szCs w:val="24"/>
              </w:rPr>
              <w:t>aoceire</w:t>
            </w:r>
            <w:proofErr w:type="spellEnd"/>
            <w:r w:rsidRPr="00131052">
              <w:rPr>
                <w:rFonts w:ascii="Times New Roman" w:eastAsia="Times New Roman" w:hAnsi="Times New Roman" w:cs="Times New Roman"/>
                <w:sz w:val="24"/>
                <w:szCs w:val="24"/>
              </w:rPr>
              <w:t xml:space="preserve">, Lat. facile, could to pagan ears mean " this do ye sacrifice." In the first two centuries the rite is spoken of as an offering and as a bloodless sacrifice; but it is God's own creations, the bread and wine, alms and first-fruits, which, offered with a pure conscience, he receives as from friends, and bestows in turn on the poor; it is the praise and prayers which are the sacrifice. In these centuries baptism was the rite for the remission of sin, not the Eucharist; it is the prophet in the </w:t>
            </w:r>
            <w:proofErr w:type="spellStart"/>
            <w:r w:rsidRPr="00131052">
              <w:rPr>
                <w:rFonts w:ascii="Times New Roman" w:eastAsia="Times New Roman" w:hAnsi="Times New Roman" w:cs="Times New Roman"/>
                <w:sz w:val="24"/>
                <w:szCs w:val="24"/>
              </w:rPr>
              <w:t>Didache</w:t>
            </w:r>
            <w:proofErr w:type="spellEnd"/>
            <w:r w:rsidRPr="00131052">
              <w:rPr>
                <w:rFonts w:ascii="Times New Roman" w:eastAsia="Times New Roman" w:hAnsi="Times New Roman" w:cs="Times New Roman"/>
                <w:sz w:val="24"/>
                <w:szCs w:val="24"/>
              </w:rPr>
              <w:t xml:space="preserve"> who presides at the Lord's Supper, not the </w:t>
            </w:r>
            <w:proofErr w:type="spellStart"/>
            <w:r w:rsidRPr="00131052">
              <w:rPr>
                <w:rFonts w:ascii="Times New Roman" w:eastAsia="Times New Roman" w:hAnsi="Times New Roman" w:cs="Times New Roman"/>
                <w:sz w:val="24"/>
                <w:szCs w:val="24"/>
              </w:rPr>
              <w:t>Levitically</w:t>
            </w:r>
            <w:proofErr w:type="spellEnd"/>
            <w:r w:rsidRPr="00131052">
              <w:rPr>
                <w:rFonts w:ascii="Times New Roman" w:eastAsia="Times New Roman" w:hAnsi="Times New Roman" w:cs="Times New Roman"/>
                <w:sz w:val="24"/>
                <w:szCs w:val="24"/>
              </w:rPr>
              <w:t xml:space="preserve"> conceived priest; nor as yet has the Table become an Altar. Among Christians, prayers, supplications and thanksgivings have taken the place of the sacrifices of the old covenant. In Cyprian of Carthage </w:t>
            </w:r>
            <w:r w:rsidRPr="00131052">
              <w:rPr>
                <w:rFonts w:ascii="Times New Roman" w:eastAsia="Times New Roman" w:hAnsi="Times New Roman" w:cs="Times New Roman"/>
                <w:sz w:val="24"/>
                <w:szCs w:val="24"/>
              </w:rPr>
              <w:lastRenderedPageBreak/>
              <w:t xml:space="preserve">(c. 250) we first find the Eucharist regarded as a sacrifice of Christ's body and blood offered by the priest for the sins of the living and dead. We cannot drink the blood of Christ unless Christ has been first trodden under foot and pressed. . . . As Jesus our high priest offered himself as a sacrifice to his Father, so. </w:t>
            </w:r>
            <w:proofErr w:type="gramStart"/>
            <w:r w:rsidRPr="00131052">
              <w:rPr>
                <w:rFonts w:ascii="Times New Roman" w:eastAsia="Times New Roman" w:hAnsi="Times New Roman" w:cs="Times New Roman"/>
                <w:sz w:val="24"/>
                <w:szCs w:val="24"/>
              </w:rPr>
              <w:t>the</w:t>
            </w:r>
            <w:proofErr w:type="gramEnd"/>
            <w:r w:rsidRPr="00131052">
              <w:rPr>
                <w:rFonts w:ascii="Times New Roman" w:eastAsia="Times New Roman" w:hAnsi="Times New Roman" w:cs="Times New Roman"/>
                <w:sz w:val="24"/>
                <w:szCs w:val="24"/>
              </w:rPr>
              <w:t xml:space="preserve"> human priest takes Christ's place; and imitates his action by offering in church a true and full sacrifice to God the Father (Ep. 63). He speaks of the dominical host (</w:t>
            </w:r>
            <w:proofErr w:type="spellStart"/>
            <w:r w:rsidRPr="00131052">
              <w:rPr>
                <w:rFonts w:ascii="Times New Roman" w:eastAsia="Times New Roman" w:hAnsi="Times New Roman" w:cs="Times New Roman"/>
                <w:sz w:val="24"/>
                <w:szCs w:val="24"/>
              </w:rPr>
              <w:t>hostia</w:t>
            </w:r>
            <w:proofErr w:type="spellEnd"/>
            <w:r w:rsidRPr="00131052">
              <w:rPr>
                <w:rFonts w:ascii="Times New Roman" w:eastAsia="Times New Roman" w:hAnsi="Times New Roman" w:cs="Times New Roman"/>
                <w:sz w:val="24"/>
                <w:szCs w:val="24"/>
              </w:rPr>
              <w:t xml:space="preserve">), and takes the verb to do in Paul's letter in the sense of to sacrifice. As early as Tertullian prayers for the dead, who were named, were offered in the rite; but there was as yet no idea of the sacrifice of Christ being reiterated in their behalf. After Cyprian's day this view gains ground in the West, and almost obscures the older view that the rite is primarily an act of communion with Christ. In harmony with Cyprian's new conception is another innovation of his age and place, that of children communicating; both were the natural accompaniment of infant baptism, of which we first hear in his letters. In the East we do not hear of the sacrifice of the body and blood before Eusebius, about the year 300. In the Armenian church of the 12th century the idea of a reiterated sacrificial death of Christ still seemed bizarre and barbarous.' But as early as 558 in Gaul the bread was arranged on the altar in the form of a man, so that one believer ate his eye, another his ear, a third his hand, and so on, according to their respective merits! This was for-bidden by Pope Pelagius I.; but in the Greek church the custom survives, the priest even stabbing with </w:t>
            </w:r>
            <w:proofErr w:type="gramStart"/>
            <w:r w:rsidRPr="00131052">
              <w:rPr>
                <w:rFonts w:ascii="Times New Roman" w:eastAsia="Times New Roman" w:hAnsi="Times New Roman" w:cs="Times New Roman"/>
                <w:sz w:val="24"/>
                <w:szCs w:val="24"/>
              </w:rPr>
              <w:t>" the</w:t>
            </w:r>
            <w:proofErr w:type="gramEnd"/>
            <w:r w:rsidRPr="00131052">
              <w:rPr>
                <w:rFonts w:ascii="Times New Roman" w:eastAsia="Times New Roman" w:hAnsi="Times New Roman" w:cs="Times New Roman"/>
                <w:sz w:val="24"/>
                <w:szCs w:val="24"/>
              </w:rPr>
              <w:t xml:space="preserve"> holy spear " in its right side the human figure planned out of the bread, by way of rehearsing in pantomime the narrative of John xix. 34• The change from a commemoration of the Passion to a re-enacting of it came slowly in the Greek church. Thus Chrysostom (Ham. 17, ad Heb.), after writing </w:t>
            </w:r>
            <w:proofErr w:type="gramStart"/>
            <w:r w:rsidRPr="00131052">
              <w:rPr>
                <w:rFonts w:ascii="Times New Roman" w:eastAsia="Times New Roman" w:hAnsi="Times New Roman" w:cs="Times New Roman"/>
                <w:sz w:val="24"/>
                <w:szCs w:val="24"/>
              </w:rPr>
              <w:t>" We</w:t>
            </w:r>
            <w:proofErr w:type="gramEnd"/>
            <w:r w:rsidRPr="00131052">
              <w:rPr>
                <w:rFonts w:ascii="Times New Roman" w:eastAsia="Times New Roman" w:hAnsi="Times New Roman" w:cs="Times New Roman"/>
                <w:sz w:val="24"/>
                <w:szCs w:val="24"/>
              </w:rPr>
              <w:t xml:space="preserve"> offer (</w:t>
            </w:r>
            <w:proofErr w:type="spellStart"/>
            <w:r w:rsidRPr="00131052">
              <w:rPr>
                <w:rFonts w:ascii="Times New Roman" w:eastAsia="Times New Roman" w:hAnsi="Times New Roman" w:cs="Times New Roman"/>
                <w:sz w:val="24"/>
                <w:szCs w:val="24"/>
              </w:rPr>
              <w:t>aocovpev</w:t>
            </w:r>
            <w:proofErr w:type="spellEnd"/>
            <w:r w:rsidRPr="00131052">
              <w:rPr>
                <w:rFonts w:ascii="Times New Roman" w:eastAsia="Times New Roman" w:hAnsi="Times New Roman" w:cs="Times New Roman"/>
                <w:sz w:val="24"/>
                <w:szCs w:val="24"/>
              </w:rPr>
              <w:t xml:space="preserve">) not another sacrifice, but the same," instantly corrects himself and adds: " or rather we perform a commemoration of the sacrifice." This was exactly the position also of the Armenian church. Wine or Water?—Justin Martyr perhaps contemplated the use of water. </w:t>
            </w:r>
            <w:proofErr w:type="gramStart"/>
            <w:r w:rsidRPr="00131052">
              <w:rPr>
                <w:rFonts w:ascii="Times New Roman" w:eastAsia="Times New Roman" w:hAnsi="Times New Roman" w:cs="Times New Roman"/>
                <w:sz w:val="24"/>
                <w:szCs w:val="24"/>
              </w:rPr>
              <w:t>instead</w:t>
            </w:r>
            <w:proofErr w:type="gramEnd"/>
            <w:r w:rsidRPr="00131052">
              <w:rPr>
                <w:rFonts w:ascii="Times New Roman" w:eastAsia="Times New Roman" w:hAnsi="Times New Roman" w:cs="Times New Roman"/>
                <w:sz w:val="24"/>
                <w:szCs w:val="24"/>
              </w:rPr>
              <w:t xml:space="preserve"> of wine, and </w:t>
            </w:r>
            <w:proofErr w:type="spellStart"/>
            <w:r w:rsidRPr="00131052">
              <w:rPr>
                <w:rFonts w:ascii="Times New Roman" w:eastAsia="Times New Roman" w:hAnsi="Times New Roman" w:cs="Times New Roman"/>
                <w:sz w:val="24"/>
                <w:szCs w:val="24"/>
              </w:rPr>
              <w:t>Tatian</w:t>
            </w:r>
            <w:proofErr w:type="spellEnd"/>
            <w:r w:rsidRPr="00131052">
              <w:rPr>
                <w:rFonts w:ascii="Times New Roman" w:eastAsia="Times New Roman" w:hAnsi="Times New Roman" w:cs="Times New Roman"/>
                <w:sz w:val="24"/>
                <w:szCs w:val="24"/>
              </w:rPr>
              <w:t xml:space="preserve"> his pupil used it. The </w:t>
            </w:r>
            <w:proofErr w:type="spellStart"/>
            <w:r w:rsidRPr="00131052">
              <w:rPr>
                <w:rFonts w:ascii="Times New Roman" w:eastAsia="Times New Roman" w:hAnsi="Times New Roman" w:cs="Times New Roman"/>
                <w:sz w:val="24"/>
                <w:szCs w:val="24"/>
              </w:rPr>
              <w:t>Marcionites</w:t>
            </w:r>
            <w:proofErr w:type="spellEnd"/>
            <w:r w:rsidRPr="00131052">
              <w:rPr>
                <w:rFonts w:ascii="Times New Roman" w:eastAsia="Times New Roman" w:hAnsi="Times New Roman" w:cs="Times New Roman"/>
                <w:sz w:val="24"/>
                <w:szCs w:val="24"/>
              </w:rPr>
              <w:t xml:space="preserve">, the </w:t>
            </w:r>
            <w:proofErr w:type="spellStart"/>
            <w:r w:rsidRPr="00131052">
              <w:rPr>
                <w:rFonts w:ascii="Times New Roman" w:eastAsia="Times New Roman" w:hAnsi="Times New Roman" w:cs="Times New Roman"/>
                <w:sz w:val="24"/>
                <w:szCs w:val="24"/>
              </w:rPr>
              <w:t>Ebionites</w:t>
            </w:r>
            <w:proofErr w:type="spellEnd"/>
            <w:r w:rsidRPr="00131052">
              <w:rPr>
                <w:rFonts w:ascii="Times New Roman" w:eastAsia="Times New Roman" w:hAnsi="Times New Roman" w:cs="Times New Roman"/>
                <w:sz w:val="24"/>
                <w:szCs w:val="24"/>
              </w:rPr>
              <w:t xml:space="preserve">, or </w:t>
            </w:r>
            <w:proofErr w:type="spellStart"/>
            <w:r w:rsidRPr="00131052">
              <w:rPr>
                <w:rFonts w:ascii="Times New Roman" w:eastAsia="Times New Roman" w:hAnsi="Times New Roman" w:cs="Times New Roman"/>
                <w:sz w:val="24"/>
                <w:szCs w:val="24"/>
              </w:rPr>
              <w:t>Judaeo</w:t>
            </w:r>
            <w:proofErr w:type="spellEnd"/>
            <w:r w:rsidRPr="00131052">
              <w:rPr>
                <w:rFonts w:ascii="Times New Roman" w:eastAsia="Times New Roman" w:hAnsi="Times New Roman" w:cs="Times New Roman"/>
                <w:sz w:val="24"/>
                <w:szCs w:val="24"/>
              </w:rPr>
              <w:t xml:space="preserve">-Christians of Palestine, the </w:t>
            </w:r>
            <w:proofErr w:type="spellStart"/>
            <w:r w:rsidRPr="00131052">
              <w:rPr>
                <w:rFonts w:ascii="Times New Roman" w:eastAsia="Times New Roman" w:hAnsi="Times New Roman" w:cs="Times New Roman"/>
                <w:sz w:val="24"/>
                <w:szCs w:val="24"/>
              </w:rPr>
              <w:t>Montanists</w:t>
            </w:r>
            <w:proofErr w:type="spellEnd"/>
            <w:r w:rsidRPr="00131052">
              <w:rPr>
                <w:rFonts w:ascii="Times New Roman" w:eastAsia="Times New Roman" w:hAnsi="Times New Roman" w:cs="Times New Roman"/>
                <w:sz w:val="24"/>
                <w:szCs w:val="24"/>
              </w:rPr>
              <w:t xml:space="preserve"> of Phrygia, Africa and Galatia, the confessor Alcibiades of Lyons, c. A.D. 177 (</w:t>
            </w:r>
            <w:proofErr w:type="spellStart"/>
            <w:r w:rsidRPr="00131052">
              <w:rPr>
                <w:rFonts w:ascii="Times New Roman" w:eastAsia="Times New Roman" w:hAnsi="Times New Roman" w:cs="Times New Roman"/>
                <w:sz w:val="24"/>
                <w:szCs w:val="24"/>
              </w:rPr>
              <w:t>Euseb</w:t>
            </w:r>
            <w:proofErr w:type="spellEnd"/>
            <w:r w:rsidRPr="00131052">
              <w:rPr>
                <w:rFonts w:ascii="Times New Roman" w:eastAsia="Times New Roman" w:hAnsi="Times New Roman" w:cs="Times New Roman"/>
                <w:sz w:val="24"/>
                <w:szCs w:val="24"/>
              </w:rPr>
              <w:t>. Hist. Eccl. v. 3. 2), equally used it. Cyprian (Ep. 63) affirms (c. 250) that his predecessors on the throne of Carthage had used Water, and that many African bishops continued to do so, " out of ignorance," he says, " and simplemindedness, and God would forgive them." .</w:t>
            </w:r>
            <w:proofErr w:type="spellStart"/>
            <w:r w:rsidRPr="00131052">
              <w:rPr>
                <w:rFonts w:ascii="Times New Roman" w:eastAsia="Times New Roman" w:hAnsi="Times New Roman" w:cs="Times New Roman"/>
                <w:sz w:val="24"/>
                <w:szCs w:val="24"/>
              </w:rPr>
              <w:t>Pionius</w:t>
            </w:r>
            <w:proofErr w:type="spellEnd"/>
            <w:r w:rsidRPr="00131052">
              <w:rPr>
                <w:rFonts w:ascii="Times New Roman" w:eastAsia="Times New Roman" w:hAnsi="Times New Roman" w:cs="Times New Roman"/>
                <w:sz w:val="24"/>
                <w:szCs w:val="24"/>
              </w:rPr>
              <w:t xml:space="preserve">, the Catholic martyr of Smyrna, c. 250, also used water. In the Acts of Thomas it is used. Such uniformity of language ' See </w:t>
            </w:r>
            <w:proofErr w:type="spellStart"/>
            <w:r w:rsidRPr="00131052">
              <w:rPr>
                <w:rFonts w:ascii="Times New Roman" w:eastAsia="Times New Roman" w:hAnsi="Times New Roman" w:cs="Times New Roman"/>
                <w:sz w:val="24"/>
                <w:szCs w:val="24"/>
              </w:rPr>
              <w:t>Nerses</w:t>
            </w:r>
            <w:proofErr w:type="spellEnd"/>
            <w:r w:rsidRPr="00131052">
              <w:rPr>
                <w:rFonts w:ascii="Times New Roman" w:eastAsia="Times New Roman" w:hAnsi="Times New Roman" w:cs="Times New Roman"/>
                <w:sz w:val="24"/>
                <w:szCs w:val="24"/>
              </w:rPr>
              <w:t xml:space="preserve"> of </w:t>
            </w:r>
            <w:proofErr w:type="spellStart"/>
            <w:r w:rsidRPr="00131052">
              <w:rPr>
                <w:rFonts w:ascii="Times New Roman" w:eastAsia="Times New Roman" w:hAnsi="Times New Roman" w:cs="Times New Roman"/>
                <w:sz w:val="24"/>
                <w:szCs w:val="24"/>
              </w:rPr>
              <w:t>Lambron</w:t>
            </w:r>
            <w:proofErr w:type="spellEnd"/>
            <w:r w:rsidRPr="00131052">
              <w:rPr>
                <w:rFonts w:ascii="Times New Roman" w:eastAsia="Times New Roman" w:hAnsi="Times New Roman" w:cs="Times New Roman"/>
                <w:sz w:val="24"/>
                <w:szCs w:val="24"/>
              </w:rPr>
              <w:t xml:space="preserve">, Opera </w:t>
            </w:r>
            <w:proofErr w:type="spellStart"/>
            <w:r w:rsidRPr="00131052">
              <w:rPr>
                <w:rFonts w:ascii="Times New Roman" w:eastAsia="Times New Roman" w:hAnsi="Times New Roman" w:cs="Times New Roman"/>
                <w:sz w:val="24"/>
                <w:szCs w:val="24"/>
              </w:rPr>
              <w:t>Armenice</w:t>
            </w:r>
            <w:proofErr w:type="spellEnd"/>
            <w:r w:rsidRPr="00131052">
              <w:rPr>
                <w:rFonts w:ascii="Times New Roman" w:eastAsia="Times New Roman" w:hAnsi="Times New Roman" w:cs="Times New Roman"/>
                <w:sz w:val="24"/>
                <w:szCs w:val="24"/>
              </w:rPr>
              <w:t xml:space="preserve"> (Venice, 1847), pp. 74, 75, I0I, &amp;C. has led Prof. </w:t>
            </w:r>
            <w:proofErr w:type="spellStart"/>
            <w:r w:rsidRPr="00131052">
              <w:rPr>
                <w:rFonts w:ascii="Times New Roman" w:eastAsia="Times New Roman" w:hAnsi="Times New Roman" w:cs="Times New Roman"/>
                <w:sz w:val="24"/>
                <w:szCs w:val="24"/>
              </w:rPr>
              <w:t>Harnack</w:t>
            </w:r>
            <w:proofErr w:type="spellEnd"/>
            <w:r w:rsidRPr="00131052">
              <w:rPr>
                <w:rFonts w:ascii="Times New Roman" w:eastAsia="Times New Roman" w:hAnsi="Times New Roman" w:cs="Times New Roman"/>
                <w:sz w:val="24"/>
                <w:szCs w:val="24"/>
              </w:rPr>
              <w:t xml:space="preserve"> to suppose that in the earliest age water was used equally with wine, and Eusebius the historian, who had means of judging which we have not, saw no difficulty in identifying with the first converts of St Mark the </w:t>
            </w:r>
            <w:proofErr w:type="spellStart"/>
            <w:r w:rsidRPr="00131052">
              <w:rPr>
                <w:rFonts w:ascii="Times New Roman" w:eastAsia="Times New Roman" w:hAnsi="Times New Roman" w:cs="Times New Roman"/>
                <w:sz w:val="24"/>
                <w:szCs w:val="24"/>
              </w:rPr>
              <w:t>Therapeutae</w:t>
            </w:r>
            <w:proofErr w:type="spellEnd"/>
            <w:r w:rsidRPr="00131052">
              <w:rPr>
                <w:rFonts w:ascii="Times New Roman" w:eastAsia="Times New Roman" w:hAnsi="Times New Roman" w:cs="Times New Roman"/>
                <w:sz w:val="24"/>
                <w:szCs w:val="24"/>
              </w:rPr>
              <w:t xml:space="preserve"> of Philo who took only bread and water in their holy repast. </w:t>
            </w:r>
            <w:proofErr w:type="spellStart"/>
            <w:r w:rsidRPr="00131052">
              <w:rPr>
                <w:rFonts w:ascii="Times New Roman" w:eastAsia="Times New Roman" w:hAnsi="Times New Roman" w:cs="Times New Roman"/>
                <w:sz w:val="24"/>
                <w:szCs w:val="24"/>
              </w:rPr>
              <w:t>Abercius</w:t>
            </w:r>
            <w:proofErr w:type="spellEnd"/>
            <w:r w:rsidRPr="00131052">
              <w:rPr>
                <w:rFonts w:ascii="Times New Roman" w:eastAsia="Times New Roman" w:hAnsi="Times New Roman" w:cs="Times New Roman"/>
                <w:sz w:val="24"/>
                <w:szCs w:val="24"/>
              </w:rPr>
              <w:t xml:space="preserve"> and Irenaeus are the first to speak of wine mixt with water, of a </w:t>
            </w:r>
            <w:proofErr w:type="spellStart"/>
            <w:r w:rsidRPr="00131052">
              <w:rPr>
                <w:rFonts w:ascii="Times New Roman" w:eastAsia="Times New Roman" w:hAnsi="Times New Roman" w:cs="Times New Roman"/>
                <w:sz w:val="24"/>
                <w:szCs w:val="24"/>
              </w:rPr>
              <w:t>kr¢ma</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icpaµa</w:t>
            </w:r>
            <w:proofErr w:type="spellEnd"/>
            <w:r w:rsidRPr="00131052">
              <w:rPr>
                <w:rFonts w:ascii="Times New Roman" w:eastAsia="Times New Roman" w:hAnsi="Times New Roman" w:cs="Times New Roman"/>
                <w:sz w:val="24"/>
                <w:szCs w:val="24"/>
              </w:rPr>
              <w:t xml:space="preserve">) or </w:t>
            </w:r>
            <w:proofErr w:type="spellStart"/>
            <w:r w:rsidRPr="00131052">
              <w:rPr>
                <w:rFonts w:ascii="Times New Roman" w:eastAsia="Times New Roman" w:hAnsi="Times New Roman" w:cs="Times New Roman"/>
                <w:sz w:val="24"/>
                <w:szCs w:val="24"/>
              </w:rPr>
              <w:t>temperamentum</w:t>
            </w:r>
            <w:proofErr w:type="spellEnd"/>
            <w:r w:rsidRPr="00131052">
              <w:rPr>
                <w:rFonts w:ascii="Times New Roman" w:eastAsia="Times New Roman" w:hAnsi="Times New Roman" w:cs="Times New Roman"/>
                <w:sz w:val="24"/>
                <w:szCs w:val="24"/>
              </w:rPr>
              <w:t xml:space="preserve">. In the East, then as now, no one took wine without so mixing it. Cyprian insists on the admixture of water, which he says represented the humanity of Jesus, as wine his godhood. The users of water were named </w:t>
            </w:r>
            <w:proofErr w:type="spellStart"/>
            <w:r w:rsidRPr="00131052">
              <w:rPr>
                <w:rFonts w:ascii="Times New Roman" w:eastAsia="Times New Roman" w:hAnsi="Times New Roman" w:cs="Times New Roman"/>
                <w:sz w:val="24"/>
                <w:szCs w:val="24"/>
              </w:rPr>
              <w:t>Aquarii</w:t>
            </w:r>
            <w:proofErr w:type="spellEnd"/>
            <w:r w:rsidRPr="00131052">
              <w:rPr>
                <w:rFonts w:ascii="Times New Roman" w:eastAsia="Times New Roman" w:hAnsi="Times New Roman" w:cs="Times New Roman"/>
                <w:sz w:val="24"/>
                <w:szCs w:val="24"/>
              </w:rPr>
              <w:t xml:space="preserve"> or </w:t>
            </w:r>
            <w:proofErr w:type="spellStart"/>
            <w:r w:rsidRPr="00131052">
              <w:rPr>
                <w:rFonts w:ascii="Times New Roman" w:eastAsia="Times New Roman" w:hAnsi="Times New Roman" w:cs="Times New Roman"/>
                <w:sz w:val="24"/>
                <w:szCs w:val="24"/>
              </w:rPr>
              <w:t>hydroparastatae</w:t>
            </w:r>
            <w:proofErr w:type="spellEnd"/>
            <w:r w:rsidRPr="00131052">
              <w:rPr>
                <w:rFonts w:ascii="Times New Roman" w:eastAsia="Times New Roman" w:hAnsi="Times New Roman" w:cs="Times New Roman"/>
                <w:sz w:val="24"/>
                <w:szCs w:val="24"/>
              </w:rPr>
              <w:t xml:space="preserve"> in the 4th century, and were liable to death under the code of Theodosius. Some of the </w:t>
            </w:r>
            <w:proofErr w:type="spellStart"/>
            <w:r w:rsidRPr="00131052">
              <w:rPr>
                <w:rFonts w:ascii="Times New Roman" w:eastAsia="Times New Roman" w:hAnsi="Times New Roman" w:cs="Times New Roman"/>
                <w:sz w:val="24"/>
                <w:szCs w:val="24"/>
              </w:rPr>
              <w:t>Monophysite</w:t>
            </w:r>
            <w:proofErr w:type="spellEnd"/>
            <w:r w:rsidRPr="00131052">
              <w:rPr>
                <w:rFonts w:ascii="Times New Roman" w:eastAsia="Times New Roman" w:hAnsi="Times New Roman" w:cs="Times New Roman"/>
                <w:sz w:val="24"/>
                <w:szCs w:val="24"/>
              </w:rPr>
              <w:t xml:space="preserve"> churches, e.g. the Armenian, eschewed water and used pure wine, so falling under the censure of the council in </w:t>
            </w:r>
            <w:proofErr w:type="spellStart"/>
            <w:r w:rsidRPr="00131052">
              <w:rPr>
                <w:rFonts w:ascii="Times New Roman" w:eastAsia="Times New Roman" w:hAnsi="Times New Roman" w:cs="Times New Roman"/>
                <w:sz w:val="24"/>
                <w:szCs w:val="24"/>
              </w:rPr>
              <w:t>Trullo</w:t>
            </w:r>
            <w:proofErr w:type="spellEnd"/>
            <w:r w:rsidRPr="00131052">
              <w:rPr>
                <w:rFonts w:ascii="Times New Roman" w:eastAsia="Times New Roman" w:hAnsi="Times New Roman" w:cs="Times New Roman"/>
                <w:sz w:val="24"/>
                <w:szCs w:val="24"/>
              </w:rPr>
              <w:t xml:space="preserve"> of A.D. 692. Milk and honey was added at first communions. Oil was sometimes offered, as well as wine, but it would seem for consecration only, and not for consumption along with the sacrament. With the bread, however, was sometimes consecrated cheese, e.g. by the African </w:t>
            </w:r>
            <w:proofErr w:type="spellStart"/>
            <w:r w:rsidRPr="00131052">
              <w:rPr>
                <w:rFonts w:ascii="Times New Roman" w:eastAsia="Times New Roman" w:hAnsi="Times New Roman" w:cs="Times New Roman"/>
                <w:sz w:val="24"/>
                <w:szCs w:val="24"/>
              </w:rPr>
              <w:t>Montanists</w:t>
            </w:r>
            <w:proofErr w:type="spellEnd"/>
            <w:r w:rsidRPr="00131052">
              <w:rPr>
                <w:rFonts w:ascii="Times New Roman" w:eastAsia="Times New Roman" w:hAnsi="Times New Roman" w:cs="Times New Roman"/>
                <w:sz w:val="24"/>
                <w:szCs w:val="24"/>
              </w:rPr>
              <w:t xml:space="preserve"> in the 2nd century. Bitter herbs also were often added, probably because they were eaten with the Paschal lamb. Many early canons forbid the one and the other. Hot water was mixt with the wine in the Greek churches for some centuries, and this custom is seen </w:t>
            </w:r>
            <w:r w:rsidRPr="00131052">
              <w:rPr>
                <w:rFonts w:ascii="Times New Roman" w:eastAsia="Times New Roman" w:hAnsi="Times New Roman" w:cs="Times New Roman"/>
                <w:sz w:val="24"/>
                <w:szCs w:val="24"/>
              </w:rPr>
              <w:lastRenderedPageBreak/>
              <w:t xml:space="preserve">in catacomb paintings. It increased the resemblance to real blood. Position of the Faithful at the Eucharist.—Tertullian, Eusebius; Chrysostom and others represent the faithful as standing at the Eucharist. In the art of the catacombs they sit or recline in the ordinary attitude of banqueters. In the. </w:t>
            </w:r>
            <w:proofErr w:type="gramStart"/>
            <w:r w:rsidRPr="00131052">
              <w:rPr>
                <w:rFonts w:ascii="Times New Roman" w:eastAsia="Times New Roman" w:hAnsi="Times New Roman" w:cs="Times New Roman"/>
                <w:sz w:val="24"/>
                <w:szCs w:val="24"/>
              </w:rPr>
              <w:t>age</w:t>
            </w:r>
            <w:proofErr w:type="gramEnd"/>
            <w:r w:rsidRPr="00131052">
              <w:rPr>
                <w:rFonts w:ascii="Times New Roman" w:eastAsia="Times New Roman" w:hAnsi="Times New Roman" w:cs="Times New Roman"/>
                <w:sz w:val="24"/>
                <w:szCs w:val="24"/>
              </w:rPr>
              <w:t xml:space="preserve"> of Christ standing up at the Paschal meal had been given up, and it was become the rule to recline. Kneeling with a view to adoration of the elements was unheard of in the primitive church, and the Armenian Fathers of the 12th century insist that the sacrament was intended by Christ to be eaten and not gazed at (</w:t>
            </w:r>
            <w:proofErr w:type="spellStart"/>
            <w:r w:rsidRPr="00131052">
              <w:rPr>
                <w:rFonts w:ascii="Times New Roman" w:eastAsia="Times New Roman" w:hAnsi="Times New Roman" w:cs="Times New Roman"/>
                <w:sz w:val="24"/>
                <w:szCs w:val="24"/>
              </w:rPr>
              <w:t>Nerses</w:t>
            </w:r>
            <w:proofErr w:type="spellEnd"/>
            <w:r w:rsidRPr="00131052">
              <w:rPr>
                <w:rFonts w:ascii="Times New Roman" w:eastAsia="Times New Roman" w:hAnsi="Times New Roman" w:cs="Times New Roman"/>
                <w:sz w:val="24"/>
                <w:szCs w:val="24"/>
              </w:rPr>
              <w:t xml:space="preserve">, op. cit. p. 167). Eucharistic or any other liturgical vestments were unknown until late in the 5th century, when certain bishops were </w:t>
            </w:r>
            <w:proofErr w:type="spellStart"/>
            <w:r w:rsidRPr="00131052">
              <w:rPr>
                <w:rFonts w:ascii="Times New Roman" w:eastAsia="Times New Roman" w:hAnsi="Times New Roman" w:cs="Times New Roman"/>
                <w:sz w:val="24"/>
                <w:szCs w:val="24"/>
              </w:rPr>
              <w:t>honoured</w:t>
            </w:r>
            <w:proofErr w:type="spellEnd"/>
            <w:r w:rsidRPr="00131052">
              <w:rPr>
                <w:rFonts w:ascii="Times New Roman" w:eastAsia="Times New Roman" w:hAnsi="Times New Roman" w:cs="Times New Roman"/>
                <w:sz w:val="24"/>
                <w:szCs w:val="24"/>
              </w:rPr>
              <w:t xml:space="preserve"> with the same gallium worn by civil officials (see VESTMENTS). In the Latin and in the </w:t>
            </w:r>
            <w:proofErr w:type="spellStart"/>
            <w:r w:rsidRPr="00131052">
              <w:rPr>
                <w:rFonts w:ascii="Times New Roman" w:eastAsia="Times New Roman" w:hAnsi="Times New Roman" w:cs="Times New Roman"/>
                <w:sz w:val="24"/>
                <w:szCs w:val="24"/>
              </w:rPr>
              <w:t>Monophysite</w:t>
            </w:r>
            <w:proofErr w:type="spellEnd"/>
            <w:r w:rsidRPr="00131052">
              <w:rPr>
                <w:rFonts w:ascii="Times New Roman" w:eastAsia="Times New Roman" w:hAnsi="Times New Roman" w:cs="Times New Roman"/>
                <w:sz w:val="24"/>
                <w:szCs w:val="24"/>
              </w:rPr>
              <w:t xml:space="preserve"> churches of Armenia and Egypt unleavened bread is used in the Eucharist on the somewhat uncertain ground that the Last Supper was the Paschal meal. The Greek church uses leavened. Transubstantiation.—In the primitive age no one asked how Christ was present in the Eucharist, or how the elements became his body and blood. The Eucharist formed part of an agape or love feast until the end of the 2nd century, and in parts of Christendom continued to be so much later. It was, save where animal sacrifices survived, the Christian sacrifice, par excellence, the counterpart for the converted of the sacrificial communions of paganism; and though charged with higher significance than these, it yet reposed on a like background of religious usage and beliefs. But when the Agape on one side and paganism on the other receded into a dim past, owing to the enhanced sacrosanctity of the Eucharist and because of the severe edicts of the emperor Theodosius and his successors, the psychological back-ground fell away, and the Eucharist was left isolated and hanging in the air. Then men began to ask themselves what it meant. Rival schools of thought sprang up, and controversy raged over it, as it had aforetime about the </w:t>
            </w:r>
            <w:proofErr w:type="spellStart"/>
            <w:r w:rsidRPr="00131052">
              <w:rPr>
                <w:rFonts w:ascii="Times New Roman" w:eastAsia="Times New Roman" w:hAnsi="Times New Roman" w:cs="Times New Roman"/>
                <w:sz w:val="24"/>
                <w:szCs w:val="24"/>
              </w:rPr>
              <w:t>homoousion</w:t>
            </w:r>
            <w:proofErr w:type="spellEnd"/>
            <w:r w:rsidRPr="00131052">
              <w:rPr>
                <w:rFonts w:ascii="Times New Roman" w:eastAsia="Times New Roman" w:hAnsi="Times New Roman" w:cs="Times New Roman"/>
                <w:sz w:val="24"/>
                <w:szCs w:val="24"/>
              </w:rPr>
              <w:t xml:space="preserve">, or the two natures. Thus the sacrament which was intended to be a bond of peace, became a chief cause of dissension and bloodshed, and was often discussed as if it were a vulgar talisman. </w:t>
            </w:r>
            <w:proofErr w:type="spellStart"/>
            <w:r w:rsidRPr="00131052">
              <w:rPr>
                <w:rFonts w:ascii="Times New Roman" w:eastAsia="Times New Roman" w:hAnsi="Times New Roman" w:cs="Times New Roman"/>
                <w:sz w:val="24"/>
                <w:szCs w:val="24"/>
              </w:rPr>
              <w:t>Serapion</w:t>
            </w:r>
            <w:proofErr w:type="spellEnd"/>
            <w:r w:rsidRPr="00131052">
              <w:rPr>
                <w:rFonts w:ascii="Times New Roman" w:eastAsia="Times New Roman" w:hAnsi="Times New Roman" w:cs="Times New Roman"/>
                <w:sz w:val="24"/>
                <w:szCs w:val="24"/>
              </w:rPr>
              <w:t xml:space="preserve"> of </w:t>
            </w:r>
            <w:proofErr w:type="spellStart"/>
            <w:r w:rsidRPr="00131052">
              <w:rPr>
                <w:rFonts w:ascii="Times New Roman" w:eastAsia="Times New Roman" w:hAnsi="Times New Roman" w:cs="Times New Roman"/>
                <w:sz w:val="24"/>
                <w:szCs w:val="24"/>
              </w:rPr>
              <w:t>Thmuis</w:t>
            </w:r>
            <w:proofErr w:type="spellEnd"/>
            <w:r w:rsidRPr="00131052">
              <w:rPr>
                <w:rFonts w:ascii="Times New Roman" w:eastAsia="Times New Roman" w:hAnsi="Times New Roman" w:cs="Times New Roman"/>
                <w:sz w:val="24"/>
                <w:szCs w:val="24"/>
              </w:rPr>
              <w:t xml:space="preserve"> in Egypt, a younger contemporary of Athanasius, in his Eucharistic prayers combines the language of the </w:t>
            </w:r>
            <w:proofErr w:type="spellStart"/>
            <w:r w:rsidRPr="00131052">
              <w:rPr>
                <w:rFonts w:ascii="Times New Roman" w:eastAsia="Times New Roman" w:hAnsi="Times New Roman" w:cs="Times New Roman"/>
                <w:sz w:val="24"/>
                <w:szCs w:val="24"/>
              </w:rPr>
              <w:t>Didache</w:t>
            </w:r>
            <w:proofErr w:type="spellEnd"/>
            <w:r w:rsidRPr="00131052">
              <w:rPr>
                <w:rFonts w:ascii="Times New Roman" w:eastAsia="Times New Roman" w:hAnsi="Times New Roman" w:cs="Times New Roman"/>
                <w:sz w:val="24"/>
                <w:szCs w:val="24"/>
              </w:rPr>
              <w:t xml:space="preserve"> with a high </w:t>
            </w:r>
            <w:proofErr w:type="spellStart"/>
            <w:r w:rsidRPr="00131052">
              <w:rPr>
                <w:rFonts w:ascii="Times New Roman" w:eastAsia="Times New Roman" w:hAnsi="Times New Roman" w:cs="Times New Roman"/>
                <w:sz w:val="24"/>
                <w:szCs w:val="24"/>
              </w:rPr>
              <w:t>sacramentalism</w:t>
            </w:r>
            <w:proofErr w:type="spellEnd"/>
            <w:r w:rsidRPr="00131052">
              <w:rPr>
                <w:rFonts w:ascii="Times New Roman" w:eastAsia="Times New Roman" w:hAnsi="Times New Roman" w:cs="Times New Roman"/>
                <w:sz w:val="24"/>
                <w:szCs w:val="24"/>
              </w:rPr>
              <w:t xml:space="preserve"> alien to that document which now only survived in the form of a grace used at table in the nunneries of Alexandria (see AGAPE). He entreats </w:t>
            </w:r>
            <w:proofErr w:type="gramStart"/>
            <w:r w:rsidRPr="00131052">
              <w:rPr>
                <w:rFonts w:ascii="Times New Roman" w:eastAsia="Times New Roman" w:hAnsi="Times New Roman" w:cs="Times New Roman"/>
                <w:sz w:val="24"/>
                <w:szCs w:val="24"/>
              </w:rPr>
              <w:t>" the</w:t>
            </w:r>
            <w:proofErr w:type="gramEnd"/>
            <w:r w:rsidRPr="00131052">
              <w:rPr>
                <w:rFonts w:ascii="Times New Roman" w:eastAsia="Times New Roman" w:hAnsi="Times New Roman" w:cs="Times New Roman"/>
                <w:sz w:val="24"/>
                <w:szCs w:val="24"/>
              </w:rPr>
              <w:t xml:space="preserve"> Lord of Powers to fill this sacrifice with his Power and Participation," and calls the elements a " living sacrifice, a bloodless offering." The bread and wine before consecration are </w:t>
            </w:r>
            <w:proofErr w:type="gramStart"/>
            <w:r w:rsidRPr="00131052">
              <w:rPr>
                <w:rFonts w:ascii="Times New Roman" w:eastAsia="Times New Roman" w:hAnsi="Times New Roman" w:cs="Times New Roman"/>
                <w:sz w:val="24"/>
                <w:szCs w:val="24"/>
              </w:rPr>
              <w:t>" likenesses</w:t>
            </w:r>
            <w:proofErr w:type="gramEnd"/>
            <w:r w:rsidRPr="00131052">
              <w:rPr>
                <w:rFonts w:ascii="Times New Roman" w:eastAsia="Times New Roman" w:hAnsi="Times New Roman" w:cs="Times New Roman"/>
                <w:sz w:val="24"/>
                <w:szCs w:val="24"/>
              </w:rPr>
              <w:t xml:space="preserve"> of his body and blood," this in virtue of the words pronounced over them by Jesus on the night of his betrayal. The prayer then continues thus: </w:t>
            </w:r>
            <w:proofErr w:type="gramStart"/>
            <w:r w:rsidRPr="00131052">
              <w:rPr>
                <w:rFonts w:ascii="Times New Roman" w:eastAsia="Times New Roman" w:hAnsi="Times New Roman" w:cs="Times New Roman"/>
                <w:sz w:val="24"/>
                <w:szCs w:val="24"/>
              </w:rPr>
              <w:t>" O</w:t>
            </w:r>
            <w:proofErr w:type="gramEnd"/>
            <w:r w:rsidRPr="00131052">
              <w:rPr>
                <w:rFonts w:ascii="Times New Roman" w:eastAsia="Times New Roman" w:hAnsi="Times New Roman" w:cs="Times New Roman"/>
                <w:sz w:val="24"/>
                <w:szCs w:val="24"/>
              </w:rPr>
              <w:t xml:space="preserve"> God of truth, let thy holy Word settle upon this bread, that the bread may become body of the word, and on this cup, that the cup may become blood of the truth. And cause all who communicate to receive a drug of life for healing of every disease and empowering of all moral advance and virtue." Here the bread and wine become by consecration tenements in which the Word is reincarnated, as he aforetime dwelled in flesh. They cease to be mere likenesses of the body and blood, and are changed into receptacles of divine power and intimacy, by swallowing which we are benefited in soul and body. Cyril of Jerusalem in his </w:t>
            </w:r>
            <w:proofErr w:type="spellStart"/>
            <w:r w:rsidRPr="00131052">
              <w:rPr>
                <w:rFonts w:ascii="Times New Roman" w:eastAsia="Times New Roman" w:hAnsi="Times New Roman" w:cs="Times New Roman"/>
                <w:sz w:val="24"/>
                <w:szCs w:val="24"/>
              </w:rPr>
              <w:t>catechises</w:t>
            </w:r>
            <w:proofErr w:type="spellEnd"/>
            <w:r w:rsidRPr="00131052">
              <w:rPr>
                <w:rFonts w:ascii="Times New Roman" w:eastAsia="Times New Roman" w:hAnsi="Times New Roman" w:cs="Times New Roman"/>
                <w:sz w:val="24"/>
                <w:szCs w:val="24"/>
              </w:rPr>
              <w:t xml:space="preserve"> 5 enunciates the same idea of </w:t>
            </w:r>
            <w:proofErr w:type="spellStart"/>
            <w:proofErr w:type="gramStart"/>
            <w:r w:rsidRPr="00131052">
              <w:rPr>
                <w:rFonts w:ascii="Times New Roman" w:eastAsia="Times New Roman" w:hAnsi="Times New Roman" w:cs="Times New Roman"/>
                <w:sz w:val="24"/>
                <w:szCs w:val="24"/>
              </w:rPr>
              <w:t>pera</w:t>
            </w:r>
            <w:proofErr w:type="spellEnd"/>
            <w:r w:rsidRPr="00131052">
              <w:rPr>
                <w:rFonts w:ascii="Times New Roman" w:eastAsia="Times New Roman" w:hAnsi="Times New Roman" w:cs="Times New Roman"/>
                <w:sz w:val="24"/>
                <w:szCs w:val="24"/>
              </w:rPr>
              <w:t>(</w:t>
            </w:r>
            <w:proofErr w:type="gramEnd"/>
            <w:r w:rsidRPr="00131052">
              <w:rPr>
                <w:rFonts w:ascii="Times New Roman" w:eastAsia="Times New Roman" w:hAnsi="Times New Roman" w:cs="Times New Roman"/>
                <w:sz w:val="24"/>
                <w:szCs w:val="24"/>
              </w:rPr>
              <w:t xml:space="preserve">3oXil or transformation. Gregory of Nyssa also about the same date (in </w:t>
            </w:r>
            <w:proofErr w:type="spellStart"/>
            <w:r w:rsidRPr="00131052">
              <w:rPr>
                <w:rFonts w:ascii="Times New Roman" w:eastAsia="Times New Roman" w:hAnsi="Times New Roman" w:cs="Times New Roman"/>
                <w:sz w:val="24"/>
                <w:szCs w:val="24"/>
              </w:rPr>
              <w:t>Migne</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Patrolog</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Graeca</w:t>
            </w:r>
            <w:proofErr w:type="spellEnd"/>
            <w:r w:rsidRPr="00131052">
              <w:rPr>
                <w:rFonts w:ascii="Times New Roman" w:eastAsia="Times New Roman" w:hAnsi="Times New Roman" w:cs="Times New Roman"/>
                <w:sz w:val="24"/>
                <w:szCs w:val="24"/>
              </w:rPr>
              <w:t xml:space="preserve">, vol. 46, col. 581, oration on the Baptism) asserts a </w:t>
            </w:r>
            <w:proofErr w:type="gramStart"/>
            <w:r w:rsidRPr="00131052">
              <w:rPr>
                <w:rFonts w:ascii="Times New Roman" w:eastAsia="Times New Roman" w:hAnsi="Times New Roman" w:cs="Times New Roman"/>
                <w:sz w:val="24"/>
                <w:szCs w:val="24"/>
              </w:rPr>
              <w:t>" trans</w:t>
            </w:r>
            <w:proofErr w:type="gramEnd"/>
            <w:r w:rsidRPr="00131052">
              <w:rPr>
                <w:rFonts w:ascii="Times New Roman" w:eastAsia="Times New Roman" w:hAnsi="Times New Roman" w:cs="Times New Roman"/>
                <w:sz w:val="24"/>
                <w:szCs w:val="24"/>
              </w:rPr>
              <w:t xml:space="preserve">-formation " or " </w:t>
            </w:r>
            <w:proofErr w:type="spellStart"/>
            <w:r w:rsidRPr="00131052">
              <w:rPr>
                <w:rFonts w:ascii="Times New Roman" w:eastAsia="Times New Roman" w:hAnsi="Times New Roman" w:cs="Times New Roman"/>
                <w:sz w:val="24"/>
                <w:szCs w:val="24"/>
              </w:rPr>
              <w:t>transelementation</w:t>
            </w:r>
            <w:proofErr w:type="spellEnd"/>
            <w:r w:rsidRPr="00131052">
              <w:rPr>
                <w:rFonts w:ascii="Times New Roman" w:eastAsia="Times New Roman" w:hAnsi="Times New Roman" w:cs="Times New Roman"/>
                <w:sz w:val="24"/>
                <w:szCs w:val="24"/>
              </w:rPr>
              <w:t xml:space="preserve"> " (j </w:t>
            </w:r>
            <w:proofErr w:type="spellStart"/>
            <w:r w:rsidRPr="00131052">
              <w:rPr>
                <w:rFonts w:ascii="Times New Roman" w:eastAsia="Times New Roman" w:hAnsi="Times New Roman" w:cs="Times New Roman"/>
                <w:sz w:val="24"/>
                <w:szCs w:val="24"/>
              </w:rPr>
              <w:t>ra</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rrolx.iw</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rLS</w:t>
            </w:r>
            <w:proofErr w:type="spellEnd"/>
            <w:r w:rsidRPr="00131052">
              <w:rPr>
                <w:rFonts w:ascii="Times New Roman" w:eastAsia="Times New Roman" w:hAnsi="Times New Roman" w:cs="Times New Roman"/>
                <w:sz w:val="24"/>
                <w:szCs w:val="24"/>
              </w:rPr>
              <w:t xml:space="preserve">) of the elements into </w:t>
            </w:r>
            <w:proofErr w:type="spellStart"/>
            <w:r w:rsidRPr="00131052">
              <w:rPr>
                <w:rFonts w:ascii="Times New Roman" w:eastAsia="Times New Roman" w:hAnsi="Times New Roman" w:cs="Times New Roman"/>
                <w:sz w:val="24"/>
                <w:szCs w:val="24"/>
              </w:rPr>
              <w:t>centres</w:t>
            </w:r>
            <w:proofErr w:type="spellEnd"/>
            <w:r w:rsidRPr="00131052">
              <w:rPr>
                <w:rFonts w:ascii="Times New Roman" w:eastAsia="Times New Roman" w:hAnsi="Times New Roman" w:cs="Times New Roman"/>
                <w:sz w:val="24"/>
                <w:szCs w:val="24"/>
              </w:rPr>
              <w:t xml:space="preserve"> of mystic force; and assimilates their consecration to that of the water of baptism, of the altar, of oil or chrism, of the priest. He compares it also to the change of Moses' rod into a snake, of the Nile into blood, to the virtue inherent in Elijah's mantle or in the wood of the cross or in the clay mixt of dust and the Lord's spittle, or in Elisha's relics which raised a corpse to life, or in the burning bush. All these, he says, </w:t>
            </w:r>
            <w:proofErr w:type="gramStart"/>
            <w:r w:rsidRPr="00131052">
              <w:rPr>
                <w:rFonts w:ascii="Times New Roman" w:eastAsia="Times New Roman" w:hAnsi="Times New Roman" w:cs="Times New Roman"/>
                <w:sz w:val="24"/>
                <w:szCs w:val="24"/>
              </w:rPr>
              <w:t>" were</w:t>
            </w:r>
            <w:proofErr w:type="gramEnd"/>
            <w:r w:rsidRPr="00131052">
              <w:rPr>
                <w:rFonts w:ascii="Times New Roman" w:eastAsia="Times New Roman" w:hAnsi="Times New Roman" w:cs="Times New Roman"/>
                <w:sz w:val="24"/>
                <w:szCs w:val="24"/>
              </w:rPr>
              <w:t xml:space="preserve"> parcels of matter destitute of </w:t>
            </w:r>
            <w:proofErr w:type="spellStart"/>
            <w:r w:rsidRPr="00131052">
              <w:rPr>
                <w:rFonts w:ascii="Times New Roman" w:eastAsia="Times New Roman" w:hAnsi="Times New Roman" w:cs="Times New Roman"/>
                <w:sz w:val="24"/>
                <w:szCs w:val="24"/>
              </w:rPr>
              <w:t>Iife</w:t>
            </w:r>
            <w:proofErr w:type="spellEnd"/>
            <w:r w:rsidRPr="00131052">
              <w:rPr>
                <w:rFonts w:ascii="Times New Roman" w:eastAsia="Times New Roman" w:hAnsi="Times New Roman" w:cs="Times New Roman"/>
                <w:sz w:val="24"/>
                <w:szCs w:val="24"/>
              </w:rPr>
              <w:t xml:space="preserve"> and </w:t>
            </w:r>
            <w:r w:rsidRPr="00131052">
              <w:rPr>
                <w:rFonts w:ascii="Times New Roman" w:eastAsia="Times New Roman" w:hAnsi="Times New Roman" w:cs="Times New Roman"/>
                <w:sz w:val="24"/>
                <w:szCs w:val="24"/>
              </w:rPr>
              <w:lastRenderedPageBreak/>
              <w:t xml:space="preserve">feeling, but through miracles they became vehicles of the power of God absorbed or taken into themselves." He thus views the consecration of the elements as akin to other consecrations; and, like priestly ordination, as involving </w:t>
            </w:r>
            <w:proofErr w:type="gramStart"/>
            <w:r w:rsidRPr="00131052">
              <w:rPr>
                <w:rFonts w:ascii="Times New Roman" w:eastAsia="Times New Roman" w:hAnsi="Times New Roman" w:cs="Times New Roman"/>
                <w:sz w:val="24"/>
                <w:szCs w:val="24"/>
              </w:rPr>
              <w:t>" a</w:t>
            </w:r>
            <w:proofErr w:type="gramEnd"/>
            <w:r w:rsidRPr="00131052">
              <w:rPr>
                <w:rFonts w:ascii="Times New Roman" w:eastAsia="Times New Roman" w:hAnsi="Times New Roman" w:cs="Times New Roman"/>
                <w:sz w:val="24"/>
                <w:szCs w:val="24"/>
              </w:rPr>
              <w:t xml:space="preserve"> metamorphosis for the better," a phrase which later on became classical. John of Damascus (c. 750) believed the bread to be mysteriously changed into the Christ's body, just as when eaten it is changed into any human body; and he argued that it is wrong to say, as Irenaeus had said, that the elements are mere antitypes after as before consecration. In the West, Augustine, like Eusebius and </w:t>
            </w:r>
            <w:proofErr w:type="spellStart"/>
            <w:r w:rsidRPr="00131052">
              <w:rPr>
                <w:rFonts w:ascii="Times New Roman" w:eastAsia="Times New Roman" w:hAnsi="Times New Roman" w:cs="Times New Roman"/>
                <w:sz w:val="24"/>
                <w:szCs w:val="24"/>
              </w:rPr>
              <w:t>Theodoret</w:t>
            </w:r>
            <w:proofErr w:type="spellEnd"/>
            <w:r w:rsidRPr="00131052">
              <w:rPr>
                <w:rFonts w:ascii="Times New Roman" w:eastAsia="Times New Roman" w:hAnsi="Times New Roman" w:cs="Times New Roman"/>
                <w:sz w:val="24"/>
                <w:szCs w:val="24"/>
              </w:rPr>
              <w:t xml:space="preserve">, calls the elements signs or symbols of the body and blood signified in them; yet he argues that Christ </w:t>
            </w:r>
            <w:proofErr w:type="gramStart"/>
            <w:r w:rsidRPr="00131052">
              <w:rPr>
                <w:rFonts w:ascii="Times New Roman" w:eastAsia="Times New Roman" w:hAnsi="Times New Roman" w:cs="Times New Roman"/>
                <w:sz w:val="24"/>
                <w:szCs w:val="24"/>
              </w:rPr>
              <w:t>" took</w:t>
            </w:r>
            <w:proofErr w:type="gramEnd"/>
            <w:r w:rsidRPr="00131052">
              <w:rPr>
                <w:rFonts w:ascii="Times New Roman" w:eastAsia="Times New Roman" w:hAnsi="Times New Roman" w:cs="Times New Roman"/>
                <w:sz w:val="24"/>
                <w:szCs w:val="24"/>
              </w:rPr>
              <w:t xml:space="preserve"> and lifted up his own body in his hands when he took the bread." At the same time he admits that </w:t>
            </w:r>
            <w:proofErr w:type="gramStart"/>
            <w:r w:rsidRPr="00131052">
              <w:rPr>
                <w:rFonts w:ascii="Times New Roman" w:eastAsia="Times New Roman" w:hAnsi="Times New Roman" w:cs="Times New Roman"/>
                <w:sz w:val="24"/>
                <w:szCs w:val="24"/>
              </w:rPr>
              <w:t>" no</w:t>
            </w:r>
            <w:proofErr w:type="gramEnd"/>
            <w:r w:rsidRPr="00131052">
              <w:rPr>
                <w:rFonts w:ascii="Times New Roman" w:eastAsia="Times New Roman" w:hAnsi="Times New Roman" w:cs="Times New Roman"/>
                <w:sz w:val="24"/>
                <w:szCs w:val="24"/>
              </w:rPr>
              <w:t xml:space="preserve"> one eats Christ's flesh, unless he has first adored " (nisi Arius </w:t>
            </w:r>
            <w:proofErr w:type="spellStart"/>
            <w:r w:rsidRPr="00131052">
              <w:rPr>
                <w:rFonts w:ascii="Times New Roman" w:eastAsia="Times New Roman" w:hAnsi="Times New Roman" w:cs="Times New Roman"/>
                <w:sz w:val="24"/>
                <w:szCs w:val="24"/>
              </w:rPr>
              <w:t>adoraverit</w:t>
            </w:r>
            <w:proofErr w:type="spellEnd"/>
            <w:r w:rsidRPr="00131052">
              <w:rPr>
                <w:rFonts w:ascii="Times New Roman" w:eastAsia="Times New Roman" w:hAnsi="Times New Roman" w:cs="Times New Roman"/>
                <w:sz w:val="24"/>
                <w:szCs w:val="24"/>
              </w:rPr>
              <w:t xml:space="preserve">). But he qualifies this </w:t>
            </w:r>
            <w:proofErr w:type="gramStart"/>
            <w:r w:rsidRPr="00131052">
              <w:rPr>
                <w:rFonts w:ascii="Times New Roman" w:eastAsia="Times New Roman" w:hAnsi="Times New Roman" w:cs="Times New Roman"/>
                <w:sz w:val="24"/>
                <w:szCs w:val="24"/>
              </w:rPr>
              <w:t>" Receptionist</w:t>
            </w:r>
            <w:proofErr w:type="gramEnd"/>
            <w:r w:rsidRPr="00131052">
              <w:rPr>
                <w:rFonts w:ascii="Times New Roman" w:eastAsia="Times New Roman" w:hAnsi="Times New Roman" w:cs="Times New Roman"/>
                <w:sz w:val="24"/>
                <w:szCs w:val="24"/>
              </w:rPr>
              <w:t xml:space="preserve"> " position by declaring that Judas received the sacrament, as if the unworthiness of the recipient made no difference. Out of this mist of contradictions scholastic thought strove to emerge by means of clear-cut definitions. The drawback for the dogmatist of such a view as </w:t>
            </w:r>
            <w:proofErr w:type="spellStart"/>
            <w:r w:rsidRPr="00131052">
              <w:rPr>
                <w:rFonts w:ascii="Times New Roman" w:eastAsia="Times New Roman" w:hAnsi="Times New Roman" w:cs="Times New Roman"/>
                <w:sz w:val="24"/>
                <w:szCs w:val="24"/>
              </w:rPr>
              <w:t>Serapion</w:t>
            </w:r>
            <w:proofErr w:type="spellEnd"/>
            <w:r w:rsidRPr="00131052">
              <w:rPr>
                <w:rFonts w:ascii="Times New Roman" w:eastAsia="Times New Roman" w:hAnsi="Times New Roman" w:cs="Times New Roman"/>
                <w:sz w:val="24"/>
                <w:szCs w:val="24"/>
              </w:rPr>
              <w:t xml:space="preserve"> broaches in his prayers was this, that although it explained how the Logos comes to be immanent in the elements, as a soul in its body, nevertheless it did not guarantee the presence in or rather substitution for the natural elements of Christ's real body and blood. It only provided an </w:t>
            </w:r>
            <w:proofErr w:type="spellStart"/>
            <w:r w:rsidRPr="00131052">
              <w:rPr>
                <w:rFonts w:ascii="Times New Roman" w:eastAsia="Times New Roman" w:hAnsi="Times New Roman" w:cs="Times New Roman"/>
                <w:sz w:val="24"/>
                <w:szCs w:val="24"/>
              </w:rPr>
              <w:t>avrirerov</w:t>
            </w:r>
            <w:proofErr w:type="spellEnd"/>
            <w:r w:rsidRPr="00131052">
              <w:rPr>
                <w:rFonts w:ascii="Times New Roman" w:eastAsia="Times New Roman" w:hAnsi="Times New Roman" w:cs="Times New Roman"/>
                <w:sz w:val="24"/>
                <w:szCs w:val="24"/>
              </w:rPr>
              <w:t xml:space="preserve"> or surrogate body. In 830-850, </w:t>
            </w:r>
            <w:proofErr w:type="spellStart"/>
            <w:r w:rsidRPr="00131052">
              <w:rPr>
                <w:rFonts w:ascii="Times New Roman" w:eastAsia="Times New Roman" w:hAnsi="Times New Roman" w:cs="Times New Roman"/>
                <w:sz w:val="24"/>
                <w:szCs w:val="24"/>
              </w:rPr>
              <w:t>Paschasius</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Radbert</w:t>
            </w:r>
            <w:proofErr w:type="spellEnd"/>
            <w:r w:rsidRPr="00131052">
              <w:rPr>
                <w:rFonts w:ascii="Times New Roman" w:eastAsia="Times New Roman" w:hAnsi="Times New Roman" w:cs="Times New Roman"/>
                <w:sz w:val="24"/>
                <w:szCs w:val="24"/>
              </w:rPr>
              <w:t xml:space="preserve"> taught that after the priest has uttered the words of institution, nothing remains save the body and blood under the outward form of bread and wine; the sub-stance is changed and the accidents alone remain. The elements are miraculously recreated as body and blood. This view harmonized with the </w:t>
            </w:r>
            <w:proofErr w:type="spellStart"/>
            <w:r w:rsidRPr="00131052">
              <w:rPr>
                <w:rFonts w:ascii="Times New Roman" w:eastAsia="Times New Roman" w:hAnsi="Times New Roman" w:cs="Times New Roman"/>
                <w:sz w:val="24"/>
                <w:szCs w:val="24"/>
              </w:rPr>
              <w:t>docetic</w:t>
            </w:r>
            <w:proofErr w:type="spellEnd"/>
            <w:r w:rsidRPr="00131052">
              <w:rPr>
                <w:rFonts w:ascii="Times New Roman" w:eastAsia="Times New Roman" w:hAnsi="Times New Roman" w:cs="Times New Roman"/>
                <w:sz w:val="24"/>
                <w:szCs w:val="24"/>
              </w:rPr>
              <w:t xml:space="preserve"> view which lurked in East and West, that the manhood of Jesus was but a likeness or semblance under which the God was concealed. So </w:t>
            </w:r>
            <w:proofErr w:type="spellStart"/>
            <w:r w:rsidRPr="00131052">
              <w:rPr>
                <w:rFonts w:ascii="Times New Roman" w:eastAsia="Times New Roman" w:hAnsi="Times New Roman" w:cs="Times New Roman"/>
                <w:sz w:val="24"/>
                <w:szCs w:val="24"/>
              </w:rPr>
              <w:t>Marcion</w:t>
            </w:r>
            <w:proofErr w:type="spellEnd"/>
            <w:r w:rsidRPr="00131052">
              <w:rPr>
                <w:rFonts w:ascii="Times New Roman" w:eastAsia="Times New Roman" w:hAnsi="Times New Roman" w:cs="Times New Roman"/>
                <w:sz w:val="24"/>
                <w:szCs w:val="24"/>
              </w:rPr>
              <w:t xml:space="preserve"> argued that Christ's body was not really flesh and blood, or he could not have called it bread arid wine. </w:t>
            </w:r>
            <w:proofErr w:type="spellStart"/>
            <w:r w:rsidRPr="00131052">
              <w:rPr>
                <w:rFonts w:ascii="Times New Roman" w:eastAsia="Times New Roman" w:hAnsi="Times New Roman" w:cs="Times New Roman"/>
                <w:sz w:val="24"/>
                <w:szCs w:val="24"/>
              </w:rPr>
              <w:t>Paschasius</w:t>
            </w:r>
            <w:proofErr w:type="spellEnd"/>
            <w:r w:rsidRPr="00131052">
              <w:rPr>
                <w:rFonts w:ascii="Times New Roman" w:eastAsia="Times New Roman" w:hAnsi="Times New Roman" w:cs="Times New Roman"/>
                <w:sz w:val="24"/>
                <w:szCs w:val="24"/>
              </w:rPr>
              <w:t xml:space="preserve"> shrank from the logical outcome of his view, namely, that Christ's body or part of it is turned into human excrement, but </w:t>
            </w:r>
            <w:proofErr w:type="spellStart"/>
            <w:r w:rsidRPr="00131052">
              <w:rPr>
                <w:rFonts w:ascii="Times New Roman" w:eastAsia="Times New Roman" w:hAnsi="Times New Roman" w:cs="Times New Roman"/>
                <w:sz w:val="24"/>
                <w:szCs w:val="24"/>
              </w:rPr>
              <w:t>Ratramnus</w:t>
            </w:r>
            <w:proofErr w:type="spellEnd"/>
            <w:r w:rsidRPr="00131052">
              <w:rPr>
                <w:rFonts w:ascii="Times New Roman" w:eastAsia="Times New Roman" w:hAnsi="Times New Roman" w:cs="Times New Roman"/>
                <w:sz w:val="24"/>
                <w:szCs w:val="24"/>
              </w:rPr>
              <w:t xml:space="preserve">, another monk of </w:t>
            </w:r>
            <w:proofErr w:type="spellStart"/>
            <w:r w:rsidRPr="00131052">
              <w:rPr>
                <w:rFonts w:ascii="Times New Roman" w:eastAsia="Times New Roman" w:hAnsi="Times New Roman" w:cs="Times New Roman"/>
                <w:sz w:val="24"/>
                <w:szCs w:val="24"/>
              </w:rPr>
              <w:t>Corbey</w:t>
            </w:r>
            <w:proofErr w:type="spellEnd"/>
            <w:r w:rsidRPr="00131052">
              <w:rPr>
                <w:rFonts w:ascii="Times New Roman" w:eastAsia="Times New Roman" w:hAnsi="Times New Roman" w:cs="Times New Roman"/>
                <w:sz w:val="24"/>
                <w:szCs w:val="24"/>
              </w:rPr>
              <w:t xml:space="preserve">, in a book afterwards ascribed to Duns </w:t>
            </w:r>
            <w:proofErr w:type="spellStart"/>
            <w:r w:rsidRPr="00131052">
              <w:rPr>
                <w:rFonts w:ascii="Times New Roman" w:eastAsia="Times New Roman" w:hAnsi="Times New Roman" w:cs="Times New Roman"/>
                <w:sz w:val="24"/>
                <w:szCs w:val="24"/>
              </w:rPr>
              <w:t>Scotus</w:t>
            </w:r>
            <w:proofErr w:type="spellEnd"/>
            <w:r w:rsidRPr="00131052">
              <w:rPr>
                <w:rFonts w:ascii="Times New Roman" w:eastAsia="Times New Roman" w:hAnsi="Times New Roman" w:cs="Times New Roman"/>
                <w:sz w:val="24"/>
                <w:szCs w:val="24"/>
              </w:rPr>
              <w:t xml:space="preserve">, drew this inference in order to discredit his antagonists, and not because he believed it himself. The elements, he said, remain physically what they were, but are spiritually raised as symbols to a higher power. Perhaps we may illustrate his position by saying that the elements undergo a change analogous to what takes place in iron, when by being brought into an electric field it becomes magnetic. The substance of the elements remain as well as their accidents, but like baptismal water they gain by consecration a hidden virtue benefiting soul and body. </w:t>
            </w:r>
            <w:proofErr w:type="spellStart"/>
            <w:r w:rsidRPr="00131052">
              <w:rPr>
                <w:rFonts w:ascii="Times New Roman" w:eastAsia="Times New Roman" w:hAnsi="Times New Roman" w:cs="Times New Roman"/>
                <w:sz w:val="24"/>
                <w:szCs w:val="24"/>
              </w:rPr>
              <w:t>Ratramnus's</w:t>
            </w:r>
            <w:proofErr w:type="spellEnd"/>
            <w:r w:rsidRPr="00131052">
              <w:rPr>
                <w:rFonts w:ascii="Times New Roman" w:eastAsia="Times New Roman" w:hAnsi="Times New Roman" w:cs="Times New Roman"/>
                <w:sz w:val="24"/>
                <w:szCs w:val="24"/>
              </w:rPr>
              <w:t xml:space="preserve"> view thus resembled </w:t>
            </w:r>
            <w:proofErr w:type="spellStart"/>
            <w:r w:rsidRPr="00131052">
              <w:rPr>
                <w:rFonts w:ascii="Times New Roman" w:eastAsia="Times New Roman" w:hAnsi="Times New Roman" w:cs="Times New Roman"/>
                <w:sz w:val="24"/>
                <w:szCs w:val="24"/>
              </w:rPr>
              <w:t>Serapion's</w:t>
            </w:r>
            <w:proofErr w:type="spellEnd"/>
            <w:r w:rsidRPr="00131052">
              <w:rPr>
                <w:rFonts w:ascii="Times New Roman" w:eastAsia="Times New Roman" w:hAnsi="Times New Roman" w:cs="Times New Roman"/>
                <w:sz w:val="24"/>
                <w:szCs w:val="24"/>
              </w:rPr>
              <w:t xml:space="preserve">, after whom the elements </w:t>
            </w:r>
            <w:proofErr w:type="spellStart"/>
            <w:r w:rsidRPr="00131052">
              <w:rPr>
                <w:rFonts w:ascii="Times New Roman" w:eastAsia="Times New Roman" w:hAnsi="Times New Roman" w:cs="Times New Roman"/>
                <w:sz w:val="24"/>
                <w:szCs w:val="24"/>
              </w:rPr>
              <w:t>furnisha</w:t>
            </w:r>
            <w:proofErr w:type="spellEnd"/>
            <w:r w:rsidRPr="00131052">
              <w:rPr>
                <w:rFonts w:ascii="Times New Roman" w:eastAsia="Times New Roman" w:hAnsi="Times New Roman" w:cs="Times New Roman"/>
                <w:sz w:val="24"/>
                <w:szCs w:val="24"/>
              </w:rPr>
              <w:t xml:space="preserve"> new vehicle of the Spirit's influence, a new body through which the Word operates, a fresh sojourning among us of the Word, though consecrated bread is in itself no more Christ's natural body than are we who assimilate it. Other doctors of the 9th century, e.g. </w:t>
            </w:r>
            <w:proofErr w:type="spellStart"/>
            <w:r w:rsidRPr="00131052">
              <w:rPr>
                <w:rFonts w:ascii="Times New Roman" w:eastAsia="Times New Roman" w:hAnsi="Times New Roman" w:cs="Times New Roman"/>
                <w:sz w:val="24"/>
                <w:szCs w:val="24"/>
              </w:rPr>
              <w:t>Hincmar</w:t>
            </w:r>
            <w:proofErr w:type="spellEnd"/>
            <w:r w:rsidRPr="00131052">
              <w:rPr>
                <w:rFonts w:ascii="Times New Roman" w:eastAsia="Times New Roman" w:hAnsi="Times New Roman" w:cs="Times New Roman"/>
                <w:sz w:val="24"/>
                <w:szCs w:val="24"/>
              </w:rPr>
              <w:t xml:space="preserve"> of Reims and </w:t>
            </w:r>
            <w:proofErr w:type="spellStart"/>
            <w:r w:rsidRPr="00131052">
              <w:rPr>
                <w:rFonts w:ascii="Times New Roman" w:eastAsia="Times New Roman" w:hAnsi="Times New Roman" w:cs="Times New Roman"/>
                <w:sz w:val="24"/>
                <w:szCs w:val="24"/>
              </w:rPr>
              <w:t>Haimo</w:t>
            </w:r>
            <w:proofErr w:type="spellEnd"/>
            <w:r w:rsidRPr="00131052">
              <w:rPr>
                <w:rFonts w:ascii="Times New Roman" w:eastAsia="Times New Roman" w:hAnsi="Times New Roman" w:cs="Times New Roman"/>
                <w:sz w:val="24"/>
                <w:szCs w:val="24"/>
              </w:rPr>
              <w:t xml:space="preserve"> of </w:t>
            </w:r>
            <w:proofErr w:type="spellStart"/>
            <w:r w:rsidRPr="00131052">
              <w:rPr>
                <w:rFonts w:ascii="Times New Roman" w:eastAsia="Times New Roman" w:hAnsi="Times New Roman" w:cs="Times New Roman"/>
                <w:sz w:val="24"/>
                <w:szCs w:val="24"/>
              </w:rPr>
              <w:t>Halberstadt</w:t>
            </w:r>
            <w:proofErr w:type="spellEnd"/>
            <w:r w:rsidRPr="00131052">
              <w:rPr>
                <w:rFonts w:ascii="Times New Roman" w:eastAsia="Times New Roman" w:hAnsi="Times New Roman" w:cs="Times New Roman"/>
                <w:sz w:val="24"/>
                <w:szCs w:val="24"/>
              </w:rPr>
              <w:t xml:space="preserve">, took the side of </w:t>
            </w:r>
            <w:proofErr w:type="spellStart"/>
            <w:r w:rsidRPr="00131052">
              <w:rPr>
                <w:rFonts w:ascii="Times New Roman" w:eastAsia="Times New Roman" w:hAnsi="Times New Roman" w:cs="Times New Roman"/>
                <w:sz w:val="24"/>
                <w:szCs w:val="24"/>
              </w:rPr>
              <w:t>Paschasius</w:t>
            </w:r>
            <w:proofErr w:type="spellEnd"/>
            <w:r w:rsidRPr="00131052">
              <w:rPr>
                <w:rFonts w:ascii="Times New Roman" w:eastAsia="Times New Roman" w:hAnsi="Times New Roman" w:cs="Times New Roman"/>
                <w:sz w:val="24"/>
                <w:szCs w:val="24"/>
              </w:rPr>
              <w:t xml:space="preserve">, and affirmed that the substance of the bread and wine is changed, and that God leaves the </w:t>
            </w:r>
            <w:proofErr w:type="spellStart"/>
            <w:r w:rsidRPr="00131052">
              <w:rPr>
                <w:rFonts w:ascii="Times New Roman" w:eastAsia="Times New Roman" w:hAnsi="Times New Roman" w:cs="Times New Roman"/>
                <w:sz w:val="24"/>
                <w:szCs w:val="24"/>
              </w:rPr>
              <w:t>colour</w:t>
            </w:r>
            <w:proofErr w:type="spellEnd"/>
            <w:r w:rsidRPr="00131052">
              <w:rPr>
                <w:rFonts w:ascii="Times New Roman" w:eastAsia="Times New Roman" w:hAnsi="Times New Roman" w:cs="Times New Roman"/>
                <w:sz w:val="24"/>
                <w:szCs w:val="24"/>
              </w:rPr>
              <w:t xml:space="preserve">, taste and other outward properties out of mercy to the worshippers, who would be overcome with dread if the underlying real flesh and blood were nakedly revealed to their </w:t>
            </w:r>
            <w:proofErr w:type="gramStart"/>
            <w:r w:rsidRPr="00131052">
              <w:rPr>
                <w:rFonts w:ascii="Times New Roman" w:eastAsia="Times New Roman" w:hAnsi="Times New Roman" w:cs="Times New Roman"/>
                <w:sz w:val="24"/>
                <w:szCs w:val="24"/>
              </w:rPr>
              <w:t>gaze !</w:t>
            </w:r>
            <w:proofErr w:type="gramEnd"/>
            <w:r w:rsidRPr="00131052">
              <w:rPr>
                <w:rFonts w:ascii="Times New Roman" w:eastAsia="Times New Roman" w:hAnsi="Times New Roman" w:cs="Times New Roman"/>
                <w:sz w:val="24"/>
                <w:szCs w:val="24"/>
              </w:rPr>
              <w:t xml:space="preserve"> . </w:t>
            </w:r>
            <w:proofErr w:type="spellStart"/>
            <w:r w:rsidRPr="00131052">
              <w:rPr>
                <w:rFonts w:ascii="Times New Roman" w:eastAsia="Times New Roman" w:hAnsi="Times New Roman" w:cs="Times New Roman"/>
                <w:sz w:val="24"/>
                <w:szCs w:val="24"/>
              </w:rPr>
              <w:t>Berengar</w:t>
            </w:r>
            <w:proofErr w:type="spellEnd"/>
            <w:r w:rsidRPr="00131052">
              <w:rPr>
                <w:rFonts w:ascii="Times New Roman" w:eastAsia="Times New Roman" w:hAnsi="Times New Roman" w:cs="Times New Roman"/>
                <w:sz w:val="24"/>
                <w:szCs w:val="24"/>
              </w:rPr>
              <w:t xml:space="preserve"> in the </w:t>
            </w:r>
            <w:proofErr w:type="spellStart"/>
            <w:r w:rsidRPr="00131052">
              <w:rPr>
                <w:rFonts w:ascii="Times New Roman" w:eastAsia="Times New Roman" w:hAnsi="Times New Roman" w:cs="Times New Roman"/>
                <w:sz w:val="24"/>
                <w:szCs w:val="24"/>
              </w:rPr>
              <w:t>iith</w:t>
            </w:r>
            <w:proofErr w:type="spellEnd"/>
            <w:r w:rsidRPr="00131052">
              <w:rPr>
                <w:rFonts w:ascii="Times New Roman" w:eastAsia="Times New Roman" w:hAnsi="Times New Roman" w:cs="Times New Roman"/>
                <w:sz w:val="24"/>
                <w:szCs w:val="24"/>
              </w:rPr>
              <w:t xml:space="preserve"> century assailed this view, which was really that of transubstantiation, alleging that there is no substance in matter apart from the accidents, and that therefore Christ cannot be corporally present in the sacrament; because, if so, he must be spatially present, and there will be two material bodies in one space; moreover his body will be in thousands of places .at once. Christ, he said, is present spiritually, so that the elements, while remaining what they were, unremoved and undestroyed, are advanced to be something better: amine cui a </w:t>
            </w:r>
            <w:proofErr w:type="spellStart"/>
            <w:r w:rsidRPr="00131052">
              <w:rPr>
                <w:rFonts w:ascii="Times New Roman" w:eastAsia="Times New Roman" w:hAnsi="Times New Roman" w:cs="Times New Roman"/>
                <w:sz w:val="24"/>
                <w:szCs w:val="24"/>
              </w:rPr>
              <w:t>Deo</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benedicatur</w:t>
            </w:r>
            <w:proofErr w:type="spellEnd"/>
            <w:r w:rsidRPr="00131052">
              <w:rPr>
                <w:rFonts w:ascii="Times New Roman" w:eastAsia="Times New Roman" w:hAnsi="Times New Roman" w:cs="Times New Roman"/>
                <w:sz w:val="24"/>
                <w:szCs w:val="24"/>
              </w:rPr>
              <w:t xml:space="preserve">, non </w:t>
            </w:r>
            <w:proofErr w:type="spellStart"/>
            <w:r w:rsidRPr="00131052">
              <w:rPr>
                <w:rFonts w:ascii="Times New Roman" w:eastAsia="Times New Roman" w:hAnsi="Times New Roman" w:cs="Times New Roman"/>
                <w:sz w:val="24"/>
                <w:szCs w:val="24"/>
              </w:rPr>
              <w:t>absumi</w:t>
            </w:r>
            <w:proofErr w:type="spellEnd"/>
            <w:r w:rsidRPr="00131052">
              <w:rPr>
                <w:rFonts w:ascii="Times New Roman" w:eastAsia="Times New Roman" w:hAnsi="Times New Roman" w:cs="Times New Roman"/>
                <w:sz w:val="24"/>
                <w:szCs w:val="24"/>
              </w:rPr>
              <w:t xml:space="preserve">, non </w:t>
            </w:r>
            <w:proofErr w:type="spellStart"/>
            <w:r w:rsidRPr="00131052">
              <w:rPr>
                <w:rFonts w:ascii="Times New Roman" w:eastAsia="Times New Roman" w:hAnsi="Times New Roman" w:cs="Times New Roman"/>
                <w:sz w:val="24"/>
                <w:szCs w:val="24"/>
              </w:rPr>
              <w:t>auferri</w:t>
            </w:r>
            <w:proofErr w:type="spellEnd"/>
            <w:r w:rsidRPr="00131052">
              <w:rPr>
                <w:rFonts w:ascii="Times New Roman" w:eastAsia="Times New Roman" w:hAnsi="Times New Roman" w:cs="Times New Roman"/>
                <w:sz w:val="24"/>
                <w:szCs w:val="24"/>
              </w:rPr>
              <w:t xml:space="preserve">, non </w:t>
            </w:r>
            <w:proofErr w:type="spellStart"/>
            <w:r w:rsidRPr="00131052">
              <w:rPr>
                <w:rFonts w:ascii="Times New Roman" w:eastAsia="Times New Roman" w:hAnsi="Times New Roman" w:cs="Times New Roman"/>
                <w:sz w:val="24"/>
                <w:szCs w:val="24"/>
              </w:rPr>
              <w:t>destrui</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sed</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manere</w:t>
            </w:r>
            <w:proofErr w:type="spellEnd"/>
            <w:r w:rsidRPr="00131052">
              <w:rPr>
                <w:rFonts w:ascii="Times New Roman" w:eastAsia="Times New Roman" w:hAnsi="Times New Roman" w:cs="Times New Roman"/>
                <w:sz w:val="24"/>
                <w:szCs w:val="24"/>
              </w:rPr>
              <w:t xml:space="preserve"> et in </w:t>
            </w:r>
            <w:proofErr w:type="spellStart"/>
            <w:r w:rsidRPr="00131052">
              <w:rPr>
                <w:rFonts w:ascii="Times New Roman" w:eastAsia="Times New Roman" w:hAnsi="Times New Roman" w:cs="Times New Roman"/>
                <w:sz w:val="24"/>
                <w:szCs w:val="24"/>
              </w:rPr>
              <w:t>melius</w:t>
            </w:r>
            <w:proofErr w:type="spellEnd"/>
            <w:r w:rsidRPr="00131052">
              <w:rPr>
                <w:rFonts w:ascii="Times New Roman" w:eastAsia="Times New Roman" w:hAnsi="Times New Roman" w:cs="Times New Roman"/>
                <w:sz w:val="24"/>
                <w:szCs w:val="24"/>
              </w:rPr>
              <w:t xml:space="preserve"> quam </w:t>
            </w:r>
            <w:proofErr w:type="spellStart"/>
            <w:r w:rsidRPr="00131052">
              <w:rPr>
                <w:rFonts w:ascii="Times New Roman" w:eastAsia="Times New Roman" w:hAnsi="Times New Roman" w:cs="Times New Roman"/>
                <w:sz w:val="24"/>
                <w:szCs w:val="24"/>
              </w:rPr>
              <w:t>erat</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necessario</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provehi</w:t>
            </w:r>
            <w:proofErr w:type="spellEnd"/>
            <w:r w:rsidRPr="00131052">
              <w:rPr>
                <w:rFonts w:ascii="Times New Roman" w:eastAsia="Times New Roman" w:hAnsi="Times New Roman" w:cs="Times New Roman"/>
                <w:sz w:val="24"/>
                <w:szCs w:val="24"/>
              </w:rPr>
              <w:t xml:space="preserve">. This was the phrase of Gregory of Nyssa. </w:t>
            </w:r>
            <w:proofErr w:type="spellStart"/>
            <w:r w:rsidRPr="00131052">
              <w:rPr>
                <w:rFonts w:ascii="Times New Roman" w:eastAsia="Times New Roman" w:hAnsi="Times New Roman" w:cs="Times New Roman"/>
                <w:sz w:val="24"/>
                <w:szCs w:val="24"/>
              </w:rPr>
              <w:lastRenderedPageBreak/>
              <w:t>Berengar</w:t>
            </w:r>
            <w:proofErr w:type="spellEnd"/>
            <w:r w:rsidRPr="00131052">
              <w:rPr>
                <w:rFonts w:ascii="Times New Roman" w:eastAsia="Times New Roman" w:hAnsi="Times New Roman" w:cs="Times New Roman"/>
                <w:sz w:val="24"/>
                <w:szCs w:val="24"/>
              </w:rPr>
              <w:t xml:space="preserve"> in a weak moment in 1059 was forced by the pope to recant and assert that " the true body and blood are not only a sacrament, but in truth touched and broken by the hands of the priests and pressed by the teeth of the faithful," and this position remains in every Roman catechism. Such dilemmas as whether a mouse can devour the true body, and whether it is not involved in all the obscenities of human digestive processes, were ill met by this ruling. Each party dubbed the other </w:t>
            </w:r>
            <w:proofErr w:type="spellStart"/>
            <w:r w:rsidRPr="00131052">
              <w:rPr>
                <w:rFonts w:ascii="Times New Roman" w:eastAsia="Times New Roman" w:hAnsi="Times New Roman" w:cs="Times New Roman"/>
                <w:sz w:val="24"/>
                <w:szCs w:val="24"/>
              </w:rPr>
              <w:t>stercoranists</w:t>
            </w:r>
            <w:proofErr w:type="spellEnd"/>
            <w:r w:rsidRPr="00131052">
              <w:rPr>
                <w:rFonts w:ascii="Times New Roman" w:eastAsia="Times New Roman" w:hAnsi="Times New Roman" w:cs="Times New Roman"/>
                <w:sz w:val="24"/>
                <w:szCs w:val="24"/>
              </w:rPr>
              <w:t xml:space="preserve"> (dung-feasters), and the controversy was often marred by indecencies. As in the 3rd century the Roman church decided in respect of baptism that the sacrament carries the church and not the church the sacrament, so in the dispute over the Eucharist it ended, in spite of more spiritual views essayed by Peter Lombard, by insisting on the more materialistic view at the fourth Lateran Council in 1215, whose decree runs thus:—" The body and blood of Jesus Christ are truly contained in the sacrament of the altar under the species of bread and wine, the bread and wine respectively being transubstantiated into body and blood by divine power, so that in order to the perfecting of the mystery of unity we may ourselves receive from his (body) what he himself receives from ours." In 1264 Urban IV. </w:t>
            </w:r>
            <w:proofErr w:type="gramStart"/>
            <w:r w:rsidRPr="00131052">
              <w:rPr>
                <w:rFonts w:ascii="Times New Roman" w:eastAsia="Times New Roman" w:hAnsi="Times New Roman" w:cs="Times New Roman"/>
                <w:sz w:val="24"/>
                <w:szCs w:val="24"/>
              </w:rPr>
              <w:t>instituted</w:t>
            </w:r>
            <w:proofErr w:type="gramEnd"/>
            <w:r w:rsidRPr="00131052">
              <w:rPr>
                <w:rFonts w:ascii="Times New Roman" w:eastAsia="Times New Roman" w:hAnsi="Times New Roman" w:cs="Times New Roman"/>
                <w:sz w:val="24"/>
                <w:szCs w:val="24"/>
              </w:rPr>
              <w:t xml:space="preserve"> the Corpus Christi Feast by way of giving liturgical expression to this view. Communion in One Kind.—Up to about 'too laymen in the West received the communion in both kinds, and except in a few disciplinary cases the wine was not refused. In 1099, by a decree of Pope Paschal II., children might omit the wine and invalids the bread. The communion of the laity in the bread alone was enjoined by the council of Constance in 1415, and by the council of Trent in 1562. The reformed churches of the West went back to the older rule which Eastern churches had never forsaken. Mass.-</w:t>
            </w:r>
            <w:proofErr w:type="spellStart"/>
            <w:r w:rsidRPr="00131052">
              <w:rPr>
                <w:rFonts w:ascii="Times New Roman" w:eastAsia="Times New Roman" w:hAnsi="Times New Roman" w:cs="Times New Roman"/>
                <w:sz w:val="24"/>
                <w:szCs w:val="24"/>
              </w:rPr>
              <w:t>Thetermmass,whichsurvivesin</w:t>
            </w:r>
            <w:proofErr w:type="spellEnd"/>
            <w:r w:rsidRPr="00131052">
              <w:rPr>
                <w:rFonts w:ascii="Times New Roman" w:eastAsia="Times New Roman" w:hAnsi="Times New Roman" w:cs="Times New Roman"/>
                <w:sz w:val="24"/>
                <w:szCs w:val="24"/>
              </w:rPr>
              <w:t xml:space="preserve"> Candlemas, Christmas, </w:t>
            </w:r>
            <w:proofErr w:type="spellStart"/>
            <w:r w:rsidRPr="00131052">
              <w:rPr>
                <w:rFonts w:ascii="Times New Roman" w:eastAsia="Times New Roman" w:hAnsi="Times New Roman" w:cs="Times New Roman"/>
                <w:sz w:val="24"/>
                <w:szCs w:val="24"/>
              </w:rPr>
              <w:t>Michaelmas</w:t>
            </w:r>
            <w:proofErr w:type="spellEnd"/>
            <w:r w:rsidRPr="00131052">
              <w:rPr>
                <w:rFonts w:ascii="Times New Roman" w:eastAsia="Times New Roman" w:hAnsi="Times New Roman" w:cs="Times New Roman"/>
                <w:sz w:val="24"/>
                <w:szCs w:val="24"/>
              </w:rPr>
              <w:t xml:space="preserve">, is from the Latin </w:t>
            </w:r>
            <w:proofErr w:type="spellStart"/>
            <w:r w:rsidRPr="00131052">
              <w:rPr>
                <w:rFonts w:ascii="Times New Roman" w:eastAsia="Times New Roman" w:hAnsi="Times New Roman" w:cs="Times New Roman"/>
                <w:sz w:val="24"/>
                <w:szCs w:val="24"/>
              </w:rPr>
              <w:t>missa</w:t>
            </w:r>
            <w:proofErr w:type="spellEnd"/>
            <w:r w:rsidRPr="00131052">
              <w:rPr>
                <w:rFonts w:ascii="Times New Roman" w:eastAsia="Times New Roman" w:hAnsi="Times New Roman" w:cs="Times New Roman"/>
                <w:sz w:val="24"/>
                <w:szCs w:val="24"/>
              </w:rPr>
              <w:t xml:space="preserve">, which was in the 3rd century a technical term for the dismissal of any lay meeting, e.g. of a law-court, and was adopted in that sense by the church as early as Ambrose (c. 350). The catechumens or unbaptized, together with the penitents, remained in church during the Litany, collect, three lections, two psalms and homily. The deacon then cried out: </w:t>
            </w:r>
            <w:proofErr w:type="gramStart"/>
            <w:r w:rsidRPr="00131052">
              <w:rPr>
                <w:rFonts w:ascii="Times New Roman" w:eastAsia="Times New Roman" w:hAnsi="Times New Roman" w:cs="Times New Roman"/>
                <w:sz w:val="24"/>
                <w:szCs w:val="24"/>
              </w:rPr>
              <w:t>" Let</w:t>
            </w:r>
            <w:proofErr w:type="gramEnd"/>
            <w:r w:rsidRPr="00131052">
              <w:rPr>
                <w:rFonts w:ascii="Times New Roman" w:eastAsia="Times New Roman" w:hAnsi="Times New Roman" w:cs="Times New Roman"/>
                <w:sz w:val="24"/>
                <w:szCs w:val="24"/>
              </w:rPr>
              <w:t xml:space="preserve"> the catechumens depart. Let all catechumens go out." This was the </w:t>
            </w:r>
            <w:proofErr w:type="spellStart"/>
            <w:r w:rsidRPr="00131052">
              <w:rPr>
                <w:rFonts w:ascii="Times New Roman" w:eastAsia="Times New Roman" w:hAnsi="Times New Roman" w:cs="Times New Roman"/>
                <w:sz w:val="24"/>
                <w:szCs w:val="24"/>
              </w:rPr>
              <w:t>missa</w:t>
            </w:r>
            <w:proofErr w:type="spellEnd"/>
            <w:r w:rsidRPr="00131052">
              <w:rPr>
                <w:rFonts w:ascii="Times New Roman" w:eastAsia="Times New Roman" w:hAnsi="Times New Roman" w:cs="Times New Roman"/>
                <w:sz w:val="24"/>
                <w:szCs w:val="24"/>
              </w:rPr>
              <w:t xml:space="preserve"> of the catechumens. The rest of the rite was called </w:t>
            </w:r>
            <w:proofErr w:type="spellStart"/>
            <w:r w:rsidRPr="00131052">
              <w:rPr>
                <w:rFonts w:ascii="Times New Roman" w:eastAsia="Times New Roman" w:hAnsi="Times New Roman" w:cs="Times New Roman"/>
                <w:sz w:val="24"/>
                <w:szCs w:val="24"/>
              </w:rPr>
              <w:t>missa</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fidelium</w:t>
            </w:r>
            <w:proofErr w:type="spellEnd"/>
            <w:r w:rsidRPr="00131052">
              <w:rPr>
                <w:rFonts w:ascii="Times New Roman" w:eastAsia="Times New Roman" w:hAnsi="Times New Roman" w:cs="Times New Roman"/>
                <w:sz w:val="24"/>
                <w:szCs w:val="24"/>
              </w:rPr>
              <w:t xml:space="preserve">, because only the initiated remained. Similarly the collect with which often the rite began is the prayer ad </w:t>
            </w:r>
            <w:proofErr w:type="spellStart"/>
            <w:r w:rsidRPr="00131052">
              <w:rPr>
                <w:rFonts w:ascii="Times New Roman" w:eastAsia="Times New Roman" w:hAnsi="Times New Roman" w:cs="Times New Roman"/>
                <w:sz w:val="24"/>
                <w:szCs w:val="24"/>
              </w:rPr>
              <w:t>collectam</w:t>
            </w:r>
            <w:proofErr w:type="spellEnd"/>
            <w:r w:rsidRPr="00131052">
              <w:rPr>
                <w:rFonts w:ascii="Times New Roman" w:eastAsia="Times New Roman" w:hAnsi="Times New Roman" w:cs="Times New Roman"/>
                <w:sz w:val="24"/>
                <w:szCs w:val="24"/>
              </w:rPr>
              <w:t xml:space="preserve">, i.e. for the congregation met together or collected. The corresponding Greek word was </w:t>
            </w:r>
            <w:proofErr w:type="spellStart"/>
            <w:r w:rsidRPr="00131052">
              <w:rPr>
                <w:rFonts w:ascii="Times New Roman" w:eastAsia="Times New Roman" w:hAnsi="Times New Roman" w:cs="Times New Roman"/>
                <w:sz w:val="24"/>
                <w:szCs w:val="24"/>
              </w:rPr>
              <w:t>synaxis</w:t>
            </w:r>
            <w:proofErr w:type="spellEnd"/>
            <w:r w:rsidRPr="00131052">
              <w:rPr>
                <w:rFonts w:ascii="Times New Roman" w:eastAsia="Times New Roman" w:hAnsi="Times New Roman" w:cs="Times New Roman"/>
                <w:sz w:val="24"/>
                <w:szCs w:val="24"/>
              </w:rPr>
              <w:t>. After the catechumens were gone the priest said: " The Lord be with you, let us pray," and the service of the mass followed. In the West, says Duchesne (</w:t>
            </w:r>
            <w:proofErr w:type="spellStart"/>
            <w:r w:rsidRPr="00131052">
              <w:rPr>
                <w:rFonts w:ascii="Times New Roman" w:eastAsia="Times New Roman" w:hAnsi="Times New Roman" w:cs="Times New Roman"/>
                <w:sz w:val="24"/>
                <w:szCs w:val="24"/>
              </w:rPr>
              <w:t>Origines</w:t>
            </w:r>
            <w:proofErr w:type="spellEnd"/>
            <w:r w:rsidRPr="00131052">
              <w:rPr>
                <w:rFonts w:ascii="Times New Roman" w:eastAsia="Times New Roman" w:hAnsi="Times New Roman" w:cs="Times New Roman"/>
                <w:sz w:val="24"/>
                <w:szCs w:val="24"/>
              </w:rPr>
              <w:t>, p. 179), not only catechumens, but the baptized who did not communicate left the church before the communion of the faithful began(? after the communion of the clergy). In Anglican churches non-</w:t>
            </w:r>
            <w:proofErr w:type="spellStart"/>
            <w:r w:rsidRPr="00131052">
              <w:rPr>
                <w:rFonts w:ascii="Times New Roman" w:eastAsia="Times New Roman" w:hAnsi="Times New Roman" w:cs="Times New Roman"/>
                <w:sz w:val="24"/>
                <w:szCs w:val="24"/>
              </w:rPr>
              <w:t>communis</w:t>
            </w:r>
            <w:proofErr w:type="spellEnd"/>
            <w:r w:rsidRPr="00131052">
              <w:rPr>
                <w:rFonts w:ascii="Times New Roman" w:eastAsia="Times New Roman" w:hAnsi="Times New Roman" w:cs="Times New Roman"/>
                <w:sz w:val="24"/>
                <w:szCs w:val="24"/>
              </w:rPr>
              <w:t xml:space="preserve"> cants used to leave the church after the prayer for the Church Militant. </w:t>
            </w:r>
            <w:proofErr w:type="spellStart"/>
            <w:r w:rsidRPr="00131052">
              <w:rPr>
                <w:rFonts w:ascii="Times New Roman" w:eastAsia="Times New Roman" w:hAnsi="Times New Roman" w:cs="Times New Roman"/>
                <w:sz w:val="24"/>
                <w:szCs w:val="24"/>
              </w:rPr>
              <w:t>Ritualists</w:t>
            </w:r>
            <w:proofErr w:type="spellEnd"/>
            <w:r w:rsidRPr="00131052">
              <w:rPr>
                <w:rFonts w:ascii="Times New Roman" w:eastAsia="Times New Roman" w:hAnsi="Times New Roman" w:cs="Times New Roman"/>
                <w:sz w:val="24"/>
                <w:szCs w:val="24"/>
              </w:rPr>
              <w:t xml:space="preserve"> now keep unconfirmed children in church during the entire rite, through ignorance of ancient usage, in order that they may learn to adore the consecrated elements. For this moment of homage to material elements ritually filled with divine potency may be so exaggerated as to obscure the rite's ancient significance as a communion of the faithful in mystic food. Ideas of Reformers.—The 16th-century reformers strove to avoid the literalism of the words </w:t>
            </w:r>
            <w:proofErr w:type="gramStart"/>
            <w:r w:rsidRPr="00131052">
              <w:rPr>
                <w:rFonts w:ascii="Times New Roman" w:eastAsia="Times New Roman" w:hAnsi="Times New Roman" w:cs="Times New Roman"/>
                <w:sz w:val="24"/>
                <w:szCs w:val="24"/>
              </w:rPr>
              <w:t>" This</w:t>
            </w:r>
            <w:proofErr w:type="gramEnd"/>
            <w:r w:rsidRPr="00131052">
              <w:rPr>
                <w:rFonts w:ascii="Times New Roman" w:eastAsia="Times New Roman" w:hAnsi="Times New Roman" w:cs="Times New Roman"/>
                <w:sz w:val="24"/>
                <w:szCs w:val="24"/>
              </w:rPr>
              <w:t xml:space="preserve"> is my body," accepted frankly by the Roman and Eastern churches, and urged a Receptionist view, viz. that Christ is in the sacrament only spiritually consumed by worthy recipients alone, the material body not being actually chewed. This is seen by a comparison of other confessions with the Profession of Catholic Faith in accordance with the council of Trent, in the bull of Pius IV., which runs thus: " I profess that in the Mass is offered to God a true, proper and propitiatory sacrifice, for the living and the dead, and that in the. most holy sacrament of the Eucharist there is truly really and in substance the body and blood, together with the soul and </w:t>
            </w:r>
            <w:r w:rsidRPr="00131052">
              <w:rPr>
                <w:rFonts w:ascii="Times New Roman" w:eastAsia="Times New Roman" w:hAnsi="Times New Roman" w:cs="Times New Roman"/>
                <w:sz w:val="24"/>
                <w:szCs w:val="24"/>
              </w:rPr>
              <w:lastRenderedPageBreak/>
              <w:t xml:space="preserve">divinity of our Lord Jesus Christ, and that there does take place a con-version of the entire substance of the bread into the body, and of the entire substance of the wine into the blood, which conversion the Catholic Church doth call Transubstantiation. I also admit that under one of the other species clone the entire and whole Christ and the true sacrament is received." The 28th Article of Religion of the Church of England is as follows: " The Supper of the Lord . . . is a Sacrament of our Redemption by Christ's death; insomuch that </w:t>
            </w:r>
            <w:proofErr w:type="spellStart"/>
            <w:r w:rsidRPr="00131052">
              <w:rPr>
                <w:rFonts w:ascii="Times New Roman" w:eastAsia="Times New Roman" w:hAnsi="Times New Roman" w:cs="Times New Roman"/>
                <w:sz w:val="24"/>
                <w:szCs w:val="24"/>
              </w:rPr>
              <w:t>to</w:t>
            </w:r>
            <w:proofErr w:type="spellEnd"/>
            <w:r w:rsidRPr="00131052">
              <w:rPr>
                <w:rFonts w:ascii="Times New Roman" w:eastAsia="Times New Roman" w:hAnsi="Times New Roman" w:cs="Times New Roman"/>
                <w:sz w:val="24"/>
                <w:szCs w:val="24"/>
              </w:rPr>
              <w:t xml:space="preserve"> such as rightly; worthily, and with faith, receive the same, the Bread which we break is a partaking of the Body of Christ, and likewise the-Cup of Blessing is a partaking of the Blood of Christ. Transubstantiation . . . cannot be proved by holy writ. . </w:t>
            </w:r>
            <w:proofErr w:type="gramStart"/>
            <w:r w:rsidRPr="00131052">
              <w:rPr>
                <w:rFonts w:ascii="Times New Roman" w:eastAsia="Times New Roman" w:hAnsi="Times New Roman" w:cs="Times New Roman"/>
                <w:sz w:val="24"/>
                <w:szCs w:val="24"/>
              </w:rPr>
              <w:t>" The</w:t>
            </w:r>
            <w:proofErr w:type="gramEnd"/>
            <w:r w:rsidRPr="00131052">
              <w:rPr>
                <w:rFonts w:ascii="Times New Roman" w:eastAsia="Times New Roman" w:hAnsi="Times New Roman" w:cs="Times New Roman"/>
                <w:sz w:val="24"/>
                <w:szCs w:val="24"/>
              </w:rPr>
              <w:t xml:space="preserve"> Body of Christ is given, taken and eaten, in the Supper, only after a heavenly and spiritual manner. And the mean whereby the Body of Christ is received and eaten in the Supper is Faith. </w:t>
            </w:r>
            <w:proofErr w:type="gramStart"/>
            <w:r w:rsidRPr="00131052">
              <w:rPr>
                <w:rFonts w:ascii="Times New Roman" w:eastAsia="Times New Roman" w:hAnsi="Times New Roman" w:cs="Times New Roman"/>
                <w:sz w:val="24"/>
                <w:szCs w:val="24"/>
              </w:rPr>
              <w:t>" The</w:t>
            </w:r>
            <w:proofErr w:type="gramEnd"/>
            <w:r w:rsidRPr="00131052">
              <w:rPr>
                <w:rFonts w:ascii="Times New Roman" w:eastAsia="Times New Roman" w:hAnsi="Times New Roman" w:cs="Times New Roman"/>
                <w:sz w:val="24"/>
                <w:szCs w:val="24"/>
              </w:rPr>
              <w:t xml:space="preserve"> Sacrament of the Lord's Supper was not by Christ's ordinance reserved, carried about, lifted up, or worshipped." At the end of the communion rite the prayer-book, in view of the ordinance to receive the Sacrament kneeling, adds the following: " It is hereby declared, that thereby no adoration is intended, or ought to be done, either unto the Sacramental Bread or Wine, there bodily received, or unto any Corporal Presence of Christ's natural Flesh and Blood. For the Sacramental Bread and Wine remain still in their very natural substances, and therefore may not be adored (for that were idolatry, to be abhorred of all faithful Christians</w:t>
            </w:r>
            <w:proofErr w:type="gramStart"/>
            <w:r w:rsidRPr="00131052">
              <w:rPr>
                <w:rFonts w:ascii="Times New Roman" w:eastAsia="Times New Roman" w:hAnsi="Times New Roman" w:cs="Times New Roman"/>
                <w:sz w:val="24"/>
                <w:szCs w:val="24"/>
              </w:rPr>
              <w:t>) ;</w:t>
            </w:r>
            <w:proofErr w:type="gramEnd"/>
            <w:r w:rsidRPr="00131052">
              <w:rPr>
                <w:rFonts w:ascii="Times New Roman" w:eastAsia="Times New Roman" w:hAnsi="Times New Roman" w:cs="Times New Roman"/>
                <w:sz w:val="24"/>
                <w:szCs w:val="24"/>
              </w:rPr>
              <w:t xml:space="preserve"> and the natural Body and Blood of our </w:t>
            </w:r>
            <w:proofErr w:type="spellStart"/>
            <w:r w:rsidRPr="00131052">
              <w:rPr>
                <w:rFonts w:ascii="Times New Roman" w:eastAsia="Times New Roman" w:hAnsi="Times New Roman" w:cs="Times New Roman"/>
                <w:sz w:val="24"/>
                <w:szCs w:val="24"/>
              </w:rPr>
              <w:t>Saviour</w:t>
            </w:r>
            <w:proofErr w:type="spellEnd"/>
            <w:r w:rsidRPr="00131052">
              <w:rPr>
                <w:rFonts w:ascii="Times New Roman" w:eastAsia="Times New Roman" w:hAnsi="Times New Roman" w:cs="Times New Roman"/>
                <w:sz w:val="24"/>
                <w:szCs w:val="24"/>
              </w:rPr>
              <w:t xml:space="preserve"> Christ are in Heaven, and not here; it being against the truth of Christ's natural Body to be at one time in more places than one." These monitions and prescriptions are rapidly becoming a dead-letter, but they possess a certain historical interest. The Helvetic Confession' of A.U. 1566 (caput xxi. De sacra </w:t>
            </w:r>
            <w:proofErr w:type="spellStart"/>
            <w:r w:rsidRPr="00131052">
              <w:rPr>
                <w:rFonts w:ascii="Times New Roman" w:eastAsia="Times New Roman" w:hAnsi="Times New Roman" w:cs="Times New Roman"/>
                <w:sz w:val="24"/>
                <w:szCs w:val="24"/>
              </w:rPr>
              <w:t>coena</w:t>
            </w:r>
            <w:proofErr w:type="spellEnd"/>
            <w:r w:rsidRPr="00131052">
              <w:rPr>
                <w:rFonts w:ascii="Times New Roman" w:eastAsia="Times New Roman" w:hAnsi="Times New Roman" w:cs="Times New Roman"/>
                <w:sz w:val="24"/>
                <w:szCs w:val="24"/>
              </w:rPr>
              <w:t xml:space="preserve"> Domini) runs as follows: </w:t>
            </w:r>
            <w:proofErr w:type="gramStart"/>
            <w:r w:rsidRPr="00131052">
              <w:rPr>
                <w:rFonts w:ascii="Times New Roman" w:eastAsia="Times New Roman" w:hAnsi="Times New Roman" w:cs="Times New Roman"/>
                <w:sz w:val="24"/>
                <w:szCs w:val="24"/>
              </w:rPr>
              <w:t>" That</w:t>
            </w:r>
            <w:proofErr w:type="gramEnd"/>
            <w:r w:rsidRPr="00131052">
              <w:rPr>
                <w:rFonts w:ascii="Times New Roman" w:eastAsia="Times New Roman" w:hAnsi="Times New Roman" w:cs="Times New Roman"/>
                <w:sz w:val="24"/>
                <w:szCs w:val="24"/>
              </w:rPr>
              <w:t xml:space="preserve"> it may be more rightly and clearly understood how the flesh and blood of Christ can be food and drink of the faithful, and be received by them unto eternal life, let us add these few remarks. Chewing is not of one kind alone. For there is a corporeal chewing, by which food is taken into the mouth by man, bruised with the teeth and swallowed down into the belly. . As the flesh of Christ cannot be corporeally chewed without wickedness and truculence, so it is not food of the belly. . There is also a spiritual chewing of the body of Christ, not such that by it we understand the very food to be changed into spirit, but such that, the body and blood of the Lord abiding in their essence and peculiarity, they are spiritual)y communicated to us, not in any corporeal way, but in a spiritual, through the Holy Spirit which applies and bestows on us those things which were prepared through the flesh and blood of the Lord betrayed for our sake to death, to wit, remission of sins, liberation and life eternal, so that Christ lives in us and we in him. . " In addition to the aforesaid spiritual chewing, there is also a sacra-mental chewing of the Lord's body, by which the faithful not only partakes spiritually and inwardly of the true body and blood of the Lord, but outwardly by approaching the Lord's table, receives the. ' This represents the views of Calvin. </w:t>
            </w:r>
            <w:proofErr w:type="gramStart"/>
            <w:r w:rsidRPr="00131052">
              <w:rPr>
                <w:rFonts w:ascii="Times New Roman" w:eastAsia="Times New Roman" w:hAnsi="Times New Roman" w:cs="Times New Roman"/>
                <w:sz w:val="24"/>
                <w:szCs w:val="24"/>
              </w:rPr>
              <w:t>visible</w:t>
            </w:r>
            <w:proofErr w:type="gramEnd"/>
            <w:r w:rsidRPr="00131052">
              <w:rPr>
                <w:rFonts w:ascii="Times New Roman" w:eastAsia="Times New Roman" w:hAnsi="Times New Roman" w:cs="Times New Roman"/>
                <w:sz w:val="24"/>
                <w:szCs w:val="24"/>
              </w:rPr>
              <w:t xml:space="preserve"> sacrament of his body and blood. . . But he who without faith approaches the sacred table, albeit he communicate in the sacrament, yet he perceives not the matter of the sacrament, whence is life and salvation. . . . The Augustan Confession presented by the German electors to Charles V. in the section on the Mass merely protests against the view that the Lord's Supper is a work (opus) which being performed by a priest earns remission of sin for the doer and for others, and that in virtue of the work done (ex </w:t>
            </w:r>
            <w:proofErr w:type="spellStart"/>
            <w:r w:rsidRPr="00131052">
              <w:rPr>
                <w:rFonts w:ascii="Times New Roman" w:eastAsia="Times New Roman" w:hAnsi="Times New Roman" w:cs="Times New Roman"/>
                <w:sz w:val="24"/>
                <w:szCs w:val="24"/>
              </w:rPr>
              <w:t>opere</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operato</w:t>
            </w:r>
            <w:proofErr w:type="spellEnd"/>
            <w:r w:rsidRPr="00131052">
              <w:rPr>
                <w:rFonts w:ascii="Times New Roman" w:eastAsia="Times New Roman" w:hAnsi="Times New Roman" w:cs="Times New Roman"/>
                <w:sz w:val="24"/>
                <w:szCs w:val="24"/>
              </w:rPr>
              <w:t xml:space="preserve">), without a good motive on the part of the user. Also that being applied for the dead, it is a satisfaction, that is to say, earns for them remission of the pains of purgatory." The Saxon Confession of Wittenberg, June 1551, while protesting against the same errors, equally abstains from trying to define narrowly how Christ is present in the sacrament. Consubstantiation.—The symbolical books of the Lutheran Church, </w:t>
            </w:r>
            <w:r w:rsidRPr="00131052">
              <w:rPr>
                <w:rFonts w:ascii="Times New Roman" w:eastAsia="Times New Roman" w:hAnsi="Times New Roman" w:cs="Times New Roman"/>
                <w:sz w:val="24"/>
                <w:szCs w:val="24"/>
              </w:rPr>
              <w:lastRenderedPageBreak/>
              <w:t xml:space="preserve">following the teaching of Luther himself, declare the doctrine of the real presence of Christ's body and blood in the </w:t>
            </w:r>
            <w:proofErr w:type="spellStart"/>
            <w:r w:rsidRPr="00131052">
              <w:rPr>
                <w:rFonts w:ascii="Times New Roman" w:eastAsia="Times New Roman" w:hAnsi="Times New Roman" w:cs="Times New Roman"/>
                <w:sz w:val="24"/>
                <w:szCs w:val="24"/>
              </w:rPr>
              <w:t>eucharist</w:t>
            </w:r>
            <w:proofErr w:type="spellEnd"/>
            <w:r w:rsidRPr="00131052">
              <w:rPr>
                <w:rFonts w:ascii="Times New Roman" w:eastAsia="Times New Roman" w:hAnsi="Times New Roman" w:cs="Times New Roman"/>
                <w:sz w:val="24"/>
                <w:szCs w:val="24"/>
              </w:rPr>
              <w:t>, together with the bread and wine (consubstantiation), as well as the ubiquity of his body, as the orthodox doctrine of the church. One consequence of this view was that the unbelieving recipients are held to be as really partakers of the body of Christ in, with and under the bread as the faithful, though they receive it to their own hurt. (</w:t>
            </w:r>
            <w:proofErr w:type="spellStart"/>
            <w:r w:rsidRPr="00131052">
              <w:rPr>
                <w:rFonts w:ascii="Times New Roman" w:eastAsia="Times New Roman" w:hAnsi="Times New Roman" w:cs="Times New Roman"/>
                <w:sz w:val="24"/>
                <w:szCs w:val="24"/>
              </w:rPr>
              <w:t>Hagenbach</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Hist</w:t>
            </w:r>
            <w:proofErr w:type="spellEnd"/>
            <w:r w:rsidRPr="00131052">
              <w:rPr>
                <w:rFonts w:ascii="Times New Roman" w:eastAsia="Times New Roman" w:hAnsi="Times New Roman" w:cs="Times New Roman"/>
                <w:sz w:val="24"/>
                <w:szCs w:val="24"/>
              </w:rPr>
              <w:t xml:space="preserve">: of </w:t>
            </w:r>
            <w:proofErr w:type="spellStart"/>
            <w:r w:rsidRPr="00131052">
              <w:rPr>
                <w:rFonts w:ascii="Times New Roman" w:eastAsia="Times New Roman" w:hAnsi="Times New Roman" w:cs="Times New Roman"/>
                <w:sz w:val="24"/>
                <w:szCs w:val="24"/>
              </w:rPr>
              <w:t>Doctr</w:t>
            </w:r>
            <w:proofErr w:type="spellEnd"/>
            <w:r w:rsidRPr="00131052">
              <w:rPr>
                <w:rFonts w:ascii="Times New Roman" w:eastAsia="Times New Roman" w:hAnsi="Times New Roman" w:cs="Times New Roman"/>
                <w:sz w:val="24"/>
                <w:szCs w:val="24"/>
              </w:rPr>
              <w:t>. ii, 300.) Of all the Reformers, the teaching of Zwingli was the farthest removed from that of Luther. At an early period he asserted that the Eucharist was nothing more than food for the soul, and had been instituted by Christ only as an act of commemoration and as a visible sign of his body and blood (</w:t>
            </w:r>
            <w:proofErr w:type="spellStart"/>
            <w:r w:rsidRPr="00131052">
              <w:rPr>
                <w:rFonts w:ascii="Times New Roman" w:eastAsia="Times New Roman" w:hAnsi="Times New Roman" w:cs="Times New Roman"/>
                <w:sz w:val="24"/>
                <w:szCs w:val="24"/>
              </w:rPr>
              <w:t>Christenliche</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Ynleitung</w:t>
            </w:r>
            <w:proofErr w:type="spellEnd"/>
            <w:r w:rsidRPr="00131052">
              <w:rPr>
                <w:rFonts w:ascii="Times New Roman" w:eastAsia="Times New Roman" w:hAnsi="Times New Roman" w:cs="Times New Roman"/>
                <w:sz w:val="24"/>
                <w:szCs w:val="24"/>
              </w:rPr>
              <w:t xml:space="preserve">, 1523, quoted by </w:t>
            </w:r>
            <w:proofErr w:type="spellStart"/>
            <w:r w:rsidRPr="00131052">
              <w:rPr>
                <w:rFonts w:ascii="Times New Roman" w:eastAsia="Times New Roman" w:hAnsi="Times New Roman" w:cs="Times New Roman"/>
                <w:sz w:val="24"/>
                <w:szCs w:val="24"/>
              </w:rPr>
              <w:t>Hagenbach</w:t>
            </w:r>
            <w:proofErr w:type="spellEnd"/>
            <w:r w:rsidRPr="00131052">
              <w:rPr>
                <w:rFonts w:ascii="Times New Roman" w:eastAsia="Times New Roman" w:hAnsi="Times New Roman" w:cs="Times New Roman"/>
                <w:sz w:val="24"/>
                <w:szCs w:val="24"/>
              </w:rPr>
              <w:t xml:space="preserve">, Hist. of </w:t>
            </w:r>
            <w:proofErr w:type="spellStart"/>
            <w:r w:rsidRPr="00131052">
              <w:rPr>
                <w:rFonts w:ascii="Times New Roman" w:eastAsia="Times New Roman" w:hAnsi="Times New Roman" w:cs="Times New Roman"/>
                <w:sz w:val="24"/>
                <w:szCs w:val="24"/>
              </w:rPr>
              <w:t>Doctr</w:t>
            </w:r>
            <w:proofErr w:type="spellEnd"/>
            <w:r w:rsidRPr="00131052">
              <w:rPr>
                <w:rFonts w:ascii="Times New Roman" w:eastAsia="Times New Roman" w:hAnsi="Times New Roman" w:cs="Times New Roman"/>
                <w:sz w:val="24"/>
                <w:szCs w:val="24"/>
              </w:rPr>
              <w:t xml:space="preserve">. ii. 296, </w:t>
            </w:r>
            <w:proofErr w:type="gramStart"/>
            <w:r w:rsidRPr="00131052">
              <w:rPr>
                <w:rFonts w:ascii="Times New Roman" w:eastAsia="Times New Roman" w:hAnsi="Times New Roman" w:cs="Times New Roman"/>
                <w:sz w:val="24"/>
                <w:szCs w:val="24"/>
              </w:rPr>
              <w:t>Clark's</w:t>
            </w:r>
            <w:proofErr w:type="gramEnd"/>
            <w:r w:rsidRPr="00131052">
              <w:rPr>
                <w:rFonts w:ascii="Times New Roman" w:eastAsia="Times New Roman" w:hAnsi="Times New Roman" w:cs="Times New Roman"/>
                <w:sz w:val="24"/>
                <w:szCs w:val="24"/>
              </w:rPr>
              <w:t xml:space="preserve"> translation). But that Zwingli did not reject the higher religious significance of the Eucharist, and was far from degrading the bread and wine into </w:t>
            </w:r>
            <w:proofErr w:type="gramStart"/>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nuda</w:t>
            </w:r>
            <w:proofErr w:type="spellEnd"/>
            <w:proofErr w:type="gramEnd"/>
            <w:r w:rsidRPr="00131052">
              <w:rPr>
                <w:rFonts w:ascii="Times New Roman" w:eastAsia="Times New Roman" w:hAnsi="Times New Roman" w:cs="Times New Roman"/>
                <w:sz w:val="24"/>
                <w:szCs w:val="24"/>
              </w:rPr>
              <w:t xml:space="preserve"> et </w:t>
            </w:r>
            <w:proofErr w:type="spellStart"/>
            <w:r w:rsidRPr="00131052">
              <w:rPr>
                <w:rFonts w:ascii="Times New Roman" w:eastAsia="Times New Roman" w:hAnsi="Times New Roman" w:cs="Times New Roman"/>
                <w:sz w:val="24"/>
                <w:szCs w:val="24"/>
              </w:rPr>
              <w:t>inania</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symbola</w:t>
            </w:r>
            <w:proofErr w:type="spellEnd"/>
            <w:r w:rsidRPr="00131052">
              <w:rPr>
                <w:rFonts w:ascii="Times New Roman" w:eastAsia="Times New Roman" w:hAnsi="Times New Roman" w:cs="Times New Roman"/>
                <w:sz w:val="24"/>
                <w:szCs w:val="24"/>
              </w:rPr>
              <w:t xml:space="preserve">," as he was accused of doing, we see from his </w:t>
            </w:r>
            <w:proofErr w:type="spellStart"/>
            <w:r w:rsidRPr="00131052">
              <w:rPr>
                <w:rFonts w:ascii="Times New Roman" w:eastAsia="Times New Roman" w:hAnsi="Times New Roman" w:cs="Times New Roman"/>
                <w:sz w:val="24"/>
                <w:szCs w:val="24"/>
              </w:rPr>
              <w:t>Fidei</w:t>
            </w:r>
            <w:proofErr w:type="spellEnd"/>
            <w:r w:rsidRPr="00131052">
              <w:rPr>
                <w:rFonts w:ascii="Times New Roman" w:eastAsia="Times New Roman" w:hAnsi="Times New Roman" w:cs="Times New Roman"/>
                <w:sz w:val="24"/>
                <w:szCs w:val="24"/>
              </w:rPr>
              <w:t xml:space="preserve"> ratio ad </w:t>
            </w:r>
            <w:proofErr w:type="spellStart"/>
            <w:r w:rsidRPr="00131052">
              <w:rPr>
                <w:rFonts w:ascii="Times New Roman" w:eastAsia="Times New Roman" w:hAnsi="Times New Roman" w:cs="Times New Roman"/>
                <w:sz w:val="24"/>
                <w:szCs w:val="24"/>
              </w:rPr>
              <w:t>Carolum</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Imperatorem</w:t>
            </w:r>
            <w:proofErr w:type="spellEnd"/>
            <w:r w:rsidRPr="00131052">
              <w:rPr>
                <w:rFonts w:ascii="Times New Roman" w:eastAsia="Times New Roman" w:hAnsi="Times New Roman" w:cs="Times New Roman"/>
                <w:sz w:val="24"/>
                <w:szCs w:val="24"/>
              </w:rPr>
              <w:t xml:space="preserve"> (ib. p. 297). Original Significance of the Eucharist.—It is doubtful if the attempts of reformers to spiritualize the Eucharist bring us, except so far as they pruned ritual extravagances, nearer to its original significance; perhaps the Roman, Greek and Oriental churches have better preserved it. This significance remains to be discussed; the cognate question of how far the development of the Eucharist was influenced by the pagan mysteries is discussed in the article SACRAMENT. That the Lord's Supper was from the first a meal symbolic of Christian unity and commemorative of Christ's death is questioned by none. But Paul, while he saw this much in it, saw much more; or he could not in the same epistle, x. 18-22 assimilate communion in the flesh and blood of Jesus, on the one hand, to the sacrificial communion with the altar which made Israel after the flesh one; and on the other to the communion with devils attained by pagans through sacrifices offered before idols. It has been justly remarked of the Pauline view, that " The union with the Lord Himself, to which those who partake of the Lord's Supper have, is compared with the union which those who partake of a sacrifice have with the deity to whom the altar is devoted—in the case of the Israelites with God, of the heathen with demons. This idea that to partake of sacrifice is to devote one-self to the deity, lies at the root of the ancient idea of worship, whether Jewish or heathen; and St Paul uses it as being readily understood. In this </w:t>
            </w:r>
            <w:proofErr w:type="spellStart"/>
            <w:r w:rsidRPr="00131052">
              <w:rPr>
                <w:rFonts w:ascii="Times New Roman" w:eastAsia="Times New Roman" w:hAnsi="Times New Roman" w:cs="Times New Roman"/>
                <w:sz w:val="24"/>
                <w:szCs w:val="24"/>
              </w:rPr>
              <w:t>connexion</w:t>
            </w:r>
            <w:proofErr w:type="spellEnd"/>
            <w:r w:rsidRPr="00131052">
              <w:rPr>
                <w:rFonts w:ascii="Times New Roman" w:eastAsia="Times New Roman" w:hAnsi="Times New Roman" w:cs="Times New Roman"/>
                <w:sz w:val="24"/>
                <w:szCs w:val="24"/>
              </w:rPr>
              <w:t xml:space="preserve"> the symbol is never a mere symbol, but a means of real union. </w:t>
            </w:r>
            <w:proofErr w:type="gramStart"/>
            <w:r w:rsidRPr="00131052">
              <w:rPr>
                <w:rFonts w:ascii="Times New Roman" w:eastAsia="Times New Roman" w:hAnsi="Times New Roman" w:cs="Times New Roman"/>
                <w:sz w:val="24"/>
                <w:szCs w:val="24"/>
              </w:rPr>
              <w:t>' The</w:t>
            </w:r>
            <w:proofErr w:type="gramEnd"/>
            <w:r w:rsidRPr="00131052">
              <w:rPr>
                <w:rFonts w:ascii="Times New Roman" w:eastAsia="Times New Roman" w:hAnsi="Times New Roman" w:cs="Times New Roman"/>
                <w:sz w:val="24"/>
                <w:szCs w:val="24"/>
              </w:rPr>
              <w:t xml:space="preserve"> cup is the covenant ' " (Prof. </w:t>
            </w:r>
            <w:proofErr w:type="spellStart"/>
            <w:r w:rsidRPr="00131052">
              <w:rPr>
                <w:rFonts w:ascii="Times New Roman" w:eastAsia="Times New Roman" w:hAnsi="Times New Roman" w:cs="Times New Roman"/>
                <w:sz w:val="24"/>
                <w:szCs w:val="24"/>
              </w:rPr>
              <w:t>Sanday</w:t>
            </w:r>
            <w:proofErr w:type="spellEnd"/>
            <w:r w:rsidRPr="00131052">
              <w:rPr>
                <w:rFonts w:ascii="Times New Roman" w:eastAsia="Times New Roman" w:hAnsi="Times New Roman" w:cs="Times New Roman"/>
                <w:sz w:val="24"/>
                <w:szCs w:val="24"/>
              </w:rPr>
              <w:t xml:space="preserve"> in Hastings' Dictionary of the Bible, 3, 149). Paul caps his argument thus:—" Ye cannot drink the cup of the Lord and the cup of demons: ye cannot partake of the table of the Lord and of the table of demons. Or do we provoke the Lord to jealousy? Are we stronger than he?" And these words with their context prove that Paul, like the Fathers of the church, regarded the gods and goddesses as real living supernatural beings, but malignant. They were the powers and principalities with whom he was ever at war. The Lord also is jealous of them, if any one attempt to combine their cult with his, for to do so is to doubt the supremacy of his name above all names. Both in its inner nature then and outward effects the Eucharist was the Christian counterpart of these two 'other forms of communion of which one, the heathen, was excluded from the first, and the other, the Jewish, soon to disappear. It is their analogue, and to understand it we must understand them, not forgetting that Paul, as a Semite, and his hearers, as converted pagans, were imbued with the sacrificial ideas of the old world. </w:t>
            </w:r>
            <w:proofErr w:type="gramStart"/>
            <w:r w:rsidRPr="00131052">
              <w:rPr>
                <w:rFonts w:ascii="Times New Roman" w:eastAsia="Times New Roman" w:hAnsi="Times New Roman" w:cs="Times New Roman"/>
                <w:sz w:val="24"/>
                <w:szCs w:val="24"/>
              </w:rPr>
              <w:t>" A</w:t>
            </w:r>
            <w:proofErr w:type="gramEnd"/>
            <w:r w:rsidRPr="00131052">
              <w:rPr>
                <w:rFonts w:ascii="Times New Roman" w:eastAsia="Times New Roman" w:hAnsi="Times New Roman" w:cs="Times New Roman"/>
                <w:sz w:val="24"/>
                <w:szCs w:val="24"/>
              </w:rPr>
              <w:t xml:space="preserve"> kin," remarks W. Robertson Smith (Religion of the Semites, 1894), " was a group of persons whose lives were so bound up together, in what must be called a physical unity, that they could be treated as parts of one common life. The members of one kindred looked on themselves as one living whole, a single animated mass of blood, flesh and bones, of which no member could be touched without all the members suffering." " In </w:t>
            </w:r>
            <w:r w:rsidRPr="00131052">
              <w:rPr>
                <w:rFonts w:ascii="Times New Roman" w:eastAsia="Times New Roman" w:hAnsi="Times New Roman" w:cs="Times New Roman"/>
                <w:sz w:val="24"/>
                <w:szCs w:val="24"/>
              </w:rPr>
              <w:lastRenderedPageBreak/>
              <w:t xml:space="preserve">later times," observes the same writer (op. cit. p. 313), " we find the conception current that any food which two men partake of together, so that the same substance enters into their flesh and blood, is enough to establish some sacred unity of life between them; but in ancient times this significance seems to be always attached to participation in the flesh of a sacrosanct victim, and the solemn mystery of its death is justified by the consideration that only in this way can the sacred cement be procured, which creates or keeps alive a living bond of union between the worshippers and their god. This cement is nothing else than the actual life of the sacred and kindred animal, which is conceived as residing in its flesh, but specially in its blood, and so, in the sacred meal, is actually distributed among all the participants, each of whom incorporates a particle of it with his own individual life." The above conveys the cycle of ideas within which Paul's reflection worked. Christ who knew no sin (2 Cor. V. 21) had been made sin, and sacrificed for us, becoming as it were a new Passover (I Cor. v. 7). By a mysterious sympathy the bread and wine over which the words, " This is my body which is for you," and " This cup is the new covenant in my blood," had been uttered, became Christ's body and blood; so that by partaking of these the faithful were united with each other and with Christ into one kinship. They became the body of Christ, and his blood or life was in them, and they were members of him. Participation in the Eucharist gave actual life, and it was due to their irregular attendance at it that many members of the Corinthian church </w:t>
            </w:r>
            <w:proofErr w:type="gramStart"/>
            <w:r w:rsidRPr="00131052">
              <w:rPr>
                <w:rFonts w:ascii="Times New Roman" w:eastAsia="Times New Roman" w:hAnsi="Times New Roman" w:cs="Times New Roman"/>
                <w:sz w:val="24"/>
                <w:szCs w:val="24"/>
              </w:rPr>
              <w:t>" were</w:t>
            </w:r>
            <w:proofErr w:type="gramEnd"/>
            <w:r w:rsidRPr="00131052">
              <w:rPr>
                <w:rFonts w:ascii="Times New Roman" w:eastAsia="Times New Roman" w:hAnsi="Times New Roman" w:cs="Times New Roman"/>
                <w:sz w:val="24"/>
                <w:szCs w:val="24"/>
              </w:rPr>
              <w:t xml:space="preserve"> weak and sickly and not a few slept " (i.e. had died). As the author already cited adds (p. 313) : " The notion that by eating the 'flesh, or particularly by drinking the blood, of another living being, a man absorbs its nature or life into his own, is one which appears among primitive peoples in many forms." But this effect of participation in the bread and cup was not in Paul's opinion automatic, was no mere opus </w:t>
            </w:r>
            <w:proofErr w:type="spellStart"/>
            <w:r w:rsidRPr="00131052">
              <w:rPr>
                <w:rFonts w:ascii="Times New Roman" w:eastAsia="Times New Roman" w:hAnsi="Times New Roman" w:cs="Times New Roman"/>
                <w:sz w:val="24"/>
                <w:szCs w:val="24"/>
              </w:rPr>
              <w:t>operatum</w:t>
            </w:r>
            <w:proofErr w:type="spellEnd"/>
            <w:r w:rsidRPr="00131052">
              <w:rPr>
                <w:rFonts w:ascii="Times New Roman" w:eastAsia="Times New Roman" w:hAnsi="Times New Roman" w:cs="Times New Roman"/>
                <w:sz w:val="24"/>
                <w:szCs w:val="24"/>
              </w:rPr>
              <w:t xml:space="preserve">; it depended on the ethical co-operation of the believer, who must not eat and drink unworthily, that is, after refusing to share his meats with the poorer brethren, or with any other guilt in his soul. The phrases </w:t>
            </w:r>
            <w:proofErr w:type="gramStart"/>
            <w:r w:rsidRPr="00131052">
              <w:rPr>
                <w:rFonts w:ascii="Times New Roman" w:eastAsia="Times New Roman" w:hAnsi="Times New Roman" w:cs="Times New Roman"/>
                <w:sz w:val="24"/>
                <w:szCs w:val="24"/>
              </w:rPr>
              <w:t>" discern</w:t>
            </w:r>
            <w:proofErr w:type="gramEnd"/>
            <w:r w:rsidRPr="00131052">
              <w:rPr>
                <w:rFonts w:ascii="Times New Roman" w:eastAsia="Times New Roman" w:hAnsi="Times New Roman" w:cs="Times New Roman"/>
                <w:sz w:val="24"/>
                <w:szCs w:val="24"/>
              </w:rPr>
              <w:t xml:space="preserve"> the body " and " discern ourselves " in I Cor. xi. 29, 31 are obscure. Paul evidently plays on the verb, </w:t>
            </w:r>
            <w:proofErr w:type="spellStart"/>
            <w:r w:rsidRPr="00131052">
              <w:rPr>
                <w:rFonts w:ascii="Times New Roman" w:eastAsia="Times New Roman" w:hAnsi="Times New Roman" w:cs="Times New Roman"/>
                <w:sz w:val="24"/>
                <w:szCs w:val="24"/>
              </w:rPr>
              <w:t>krinO</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diakrind</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katakrind</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Kpivw</w:t>
            </w:r>
            <w:proofErr w:type="spellEnd"/>
            <w:r w:rsidRPr="00131052">
              <w:rPr>
                <w:rFonts w:ascii="Times New Roman" w:eastAsia="Times New Roman" w:hAnsi="Times New Roman" w:cs="Times New Roman"/>
                <w:sz w:val="24"/>
                <w:szCs w:val="24"/>
              </w:rPr>
              <w:t>, &amp;</w:t>
            </w:r>
            <w:proofErr w:type="spellStart"/>
            <w:r w:rsidRPr="00131052">
              <w:rPr>
                <w:rFonts w:ascii="Times New Roman" w:eastAsia="Times New Roman" w:hAnsi="Times New Roman" w:cs="Times New Roman"/>
                <w:sz w:val="24"/>
                <w:szCs w:val="24"/>
              </w:rPr>
              <w:t>a</w:t>
            </w:r>
            <w:proofErr w:type="gramStart"/>
            <w:r w:rsidRPr="00131052">
              <w:rPr>
                <w:rFonts w:ascii="Times New Roman" w:eastAsia="Times New Roman" w:hAnsi="Times New Roman" w:cs="Times New Roman"/>
                <w:sz w:val="24"/>
                <w:szCs w:val="24"/>
              </w:rPr>
              <w:t>,cpivw</w:t>
            </w:r>
            <w:proofErr w:type="spellEnd"/>
            <w:proofErr w:type="gram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Karawpivw</w:t>
            </w:r>
            <w:proofErr w:type="spellEnd"/>
            <w:r w:rsidRPr="00131052">
              <w:rPr>
                <w:rFonts w:ascii="Times New Roman" w:eastAsia="Times New Roman" w:hAnsi="Times New Roman" w:cs="Times New Roman"/>
                <w:sz w:val="24"/>
                <w:szCs w:val="24"/>
              </w:rPr>
              <w:t xml:space="preserve">). The general sense is clear, that those who consume the holy food without a clear conscience, like those who handle sacred objects with impure hands, will suffer physical harm from its contact, as if they were undergoing the ordeal of touching a holy thing. The idea, therefore, seems to be that as we must distinguish the holy food over which the words " This is my body " have been uttered from common food, so we must separate ourselves before eating it from all that is guilty and impure. The food that is taboo must only be consumed by persons who are equally taboo or pure. If they are not pure, it condemns them. The </w:t>
            </w:r>
            <w:proofErr w:type="gramStart"/>
            <w:r w:rsidRPr="00131052">
              <w:rPr>
                <w:rFonts w:ascii="Times New Roman" w:eastAsia="Times New Roman" w:hAnsi="Times New Roman" w:cs="Times New Roman"/>
                <w:sz w:val="24"/>
                <w:szCs w:val="24"/>
              </w:rPr>
              <w:t>" one</w:t>
            </w:r>
            <w:proofErr w:type="gramEnd"/>
            <w:r w:rsidRPr="00131052">
              <w:rPr>
                <w:rFonts w:ascii="Times New Roman" w:eastAsia="Times New Roman" w:hAnsi="Times New Roman" w:cs="Times New Roman"/>
                <w:sz w:val="24"/>
                <w:szCs w:val="24"/>
              </w:rPr>
              <w:t xml:space="preserve"> " loaf has many parallels in ancient sacrifices, e.g. the Latin tribes when they met annually at their common temple partook of a " single " bull. And in Greek </w:t>
            </w:r>
            <w:proofErr w:type="spellStart"/>
            <w:r w:rsidRPr="00131052">
              <w:rPr>
                <w:rFonts w:ascii="Times New Roman" w:eastAsia="Times New Roman" w:hAnsi="Times New Roman" w:cs="Times New Roman"/>
                <w:sz w:val="24"/>
                <w:szCs w:val="24"/>
              </w:rPr>
              <w:t>Panegureis</w:t>
            </w:r>
            <w:proofErr w:type="spellEnd"/>
            <w:r w:rsidRPr="00131052">
              <w:rPr>
                <w:rFonts w:ascii="Times New Roman" w:eastAsia="Times New Roman" w:hAnsi="Times New Roman" w:cs="Times New Roman"/>
                <w:sz w:val="24"/>
                <w:szCs w:val="24"/>
              </w:rPr>
              <w:t xml:space="preserve"> or festivals the sacrificial wine had to be dispensed from one common bowl: </w:t>
            </w:r>
            <w:proofErr w:type="gramStart"/>
            <w:r w:rsidRPr="00131052">
              <w:rPr>
                <w:rFonts w:ascii="Times New Roman" w:eastAsia="Times New Roman" w:hAnsi="Times New Roman" w:cs="Times New Roman"/>
                <w:sz w:val="24"/>
                <w:szCs w:val="24"/>
              </w:rPr>
              <w:t>" Unto</w:t>
            </w:r>
            <w:proofErr w:type="gramEnd"/>
            <w:r w:rsidRPr="00131052">
              <w:rPr>
                <w:rFonts w:ascii="Times New Roman" w:eastAsia="Times New Roman" w:hAnsi="Times New Roman" w:cs="Times New Roman"/>
                <w:sz w:val="24"/>
                <w:szCs w:val="24"/>
              </w:rPr>
              <w:t xml:space="preserve"> a common cup they come together, and from it pour libations as well as sacrifice," says Aristides </w:t>
            </w:r>
            <w:proofErr w:type="spellStart"/>
            <w:r w:rsidRPr="00131052">
              <w:rPr>
                <w:rFonts w:ascii="Times New Roman" w:eastAsia="Times New Roman" w:hAnsi="Times New Roman" w:cs="Times New Roman"/>
                <w:sz w:val="24"/>
                <w:szCs w:val="24"/>
              </w:rPr>
              <w:t>Rhetor</w:t>
            </w:r>
            <w:proofErr w:type="spellEnd"/>
            <w:r w:rsidRPr="00131052">
              <w:rPr>
                <w:rFonts w:ascii="Times New Roman" w:eastAsia="Times New Roman" w:hAnsi="Times New Roman" w:cs="Times New Roman"/>
                <w:sz w:val="24"/>
                <w:szCs w:val="24"/>
              </w:rPr>
              <w:t xml:space="preserve"> in his </w:t>
            </w:r>
            <w:proofErr w:type="spellStart"/>
            <w:r w:rsidRPr="00131052">
              <w:rPr>
                <w:rFonts w:ascii="Times New Roman" w:eastAsia="Times New Roman" w:hAnsi="Times New Roman" w:cs="Times New Roman"/>
                <w:sz w:val="24"/>
                <w:szCs w:val="24"/>
              </w:rPr>
              <w:t>Isthmica</w:t>
            </w:r>
            <w:proofErr w:type="spellEnd"/>
            <w:r w:rsidRPr="00131052">
              <w:rPr>
                <w:rFonts w:ascii="Times New Roman" w:eastAsia="Times New Roman" w:hAnsi="Times New Roman" w:cs="Times New Roman"/>
                <w:sz w:val="24"/>
                <w:szCs w:val="24"/>
              </w:rPr>
              <w:t xml:space="preserve"> in </w:t>
            </w:r>
            <w:proofErr w:type="spellStart"/>
            <w:r w:rsidRPr="00131052">
              <w:rPr>
                <w:rFonts w:ascii="Times New Roman" w:eastAsia="Times New Roman" w:hAnsi="Times New Roman" w:cs="Times New Roman"/>
                <w:sz w:val="24"/>
                <w:szCs w:val="24"/>
              </w:rPr>
              <w:t>Neptunum</w:t>
            </w:r>
            <w:proofErr w:type="spellEnd"/>
            <w:r w:rsidRPr="00131052">
              <w:rPr>
                <w:rFonts w:ascii="Times New Roman" w:eastAsia="Times New Roman" w:hAnsi="Times New Roman" w:cs="Times New Roman"/>
                <w:sz w:val="24"/>
                <w:szCs w:val="24"/>
              </w:rPr>
              <w:t xml:space="preserve">, p. 45. To ensure the continued unity of the bread, the Roman church ever leaves over from a preceding consecration half a holy wafer, called </w:t>
            </w:r>
            <w:proofErr w:type="spellStart"/>
            <w:r w:rsidRPr="00131052">
              <w:rPr>
                <w:rFonts w:ascii="Times New Roman" w:eastAsia="Times New Roman" w:hAnsi="Times New Roman" w:cs="Times New Roman"/>
                <w:sz w:val="24"/>
                <w:szCs w:val="24"/>
              </w:rPr>
              <w:t>fermentum</w:t>
            </w:r>
            <w:proofErr w:type="spellEnd"/>
            <w:r w:rsidRPr="00131052">
              <w:rPr>
                <w:rFonts w:ascii="Times New Roman" w:eastAsia="Times New Roman" w:hAnsi="Times New Roman" w:cs="Times New Roman"/>
                <w:sz w:val="24"/>
                <w:szCs w:val="24"/>
              </w:rPr>
              <w:t xml:space="preserve">, which is added in the next celebration. With what awe Paul regarded the elements mystically identified with Christ's body and life is clear from his declaration in I Cor. Xi. 27, that he who consumes, them unworthily is guilty or </w:t>
            </w:r>
            <w:proofErr w:type="spellStart"/>
            <w:r w:rsidRPr="00131052">
              <w:rPr>
                <w:rFonts w:ascii="Times New Roman" w:eastAsia="Times New Roman" w:hAnsi="Times New Roman" w:cs="Times New Roman"/>
                <w:sz w:val="24"/>
                <w:szCs w:val="24"/>
              </w:rPr>
              <w:t>holden</w:t>
            </w:r>
            <w:proofErr w:type="spellEnd"/>
            <w:r w:rsidRPr="00131052">
              <w:rPr>
                <w:rFonts w:ascii="Times New Roman" w:eastAsia="Times New Roman" w:hAnsi="Times New Roman" w:cs="Times New Roman"/>
                <w:sz w:val="24"/>
                <w:szCs w:val="24"/>
              </w:rPr>
              <w:t xml:space="preserve"> of the Lord's body and blood. This is the language of the ancient ordeal which as a test of innocence required the accused to touch or still better to eat a holy element. A wife who drank the holy water in which the dust of the Sanctuary was mingled (Num. v. 1' foil.) offended so deeply against it, if unfaithful, that she was punished with dropsy and wasting. The very point is paralleled in the Acts of Thomas, </w:t>
            </w:r>
            <w:proofErr w:type="spellStart"/>
            <w:r w:rsidRPr="00131052">
              <w:rPr>
                <w:rFonts w:ascii="Times New Roman" w:eastAsia="Times New Roman" w:hAnsi="Times New Roman" w:cs="Times New Roman"/>
                <w:sz w:val="24"/>
                <w:szCs w:val="24"/>
              </w:rPr>
              <w:t>ch.</w:t>
            </w:r>
            <w:proofErr w:type="spellEnd"/>
            <w:r w:rsidRPr="00131052">
              <w:rPr>
                <w:rFonts w:ascii="Times New Roman" w:eastAsia="Times New Roman" w:hAnsi="Times New Roman" w:cs="Times New Roman"/>
                <w:sz w:val="24"/>
                <w:szCs w:val="24"/>
              </w:rPr>
              <w:t xml:space="preserve"> xlviii. A youth who has </w:t>
            </w:r>
            <w:r w:rsidRPr="00131052">
              <w:rPr>
                <w:rFonts w:ascii="Times New Roman" w:eastAsia="Times New Roman" w:hAnsi="Times New Roman" w:cs="Times New Roman"/>
                <w:sz w:val="24"/>
                <w:szCs w:val="24"/>
              </w:rPr>
              <w:lastRenderedPageBreak/>
              <w:t>murdered his mistress takes the bread of the Eucharist in his mouth</w:t>
            </w:r>
            <w:proofErr w:type="gramStart"/>
            <w:r w:rsidRPr="00131052">
              <w:rPr>
                <w:rFonts w:ascii="Times New Roman" w:eastAsia="Times New Roman" w:hAnsi="Times New Roman" w:cs="Times New Roman"/>
                <w:sz w:val="24"/>
                <w:szCs w:val="24"/>
              </w:rPr>
              <w:t>,-</w:t>
            </w:r>
            <w:proofErr w:type="gramEnd"/>
            <w:r w:rsidRPr="00131052">
              <w:rPr>
                <w:rFonts w:ascii="Times New Roman" w:eastAsia="Times New Roman" w:hAnsi="Times New Roman" w:cs="Times New Roman"/>
                <w:sz w:val="24"/>
                <w:szCs w:val="24"/>
              </w:rPr>
              <w:t xml:space="preserve"> and his two hands are at once withered up. The apostle immediately invites him to confess the crime he must have committed, </w:t>
            </w:r>
            <w:proofErr w:type="gramStart"/>
            <w:r w:rsidRPr="00131052">
              <w:rPr>
                <w:rFonts w:ascii="Times New Roman" w:eastAsia="Times New Roman" w:hAnsi="Times New Roman" w:cs="Times New Roman"/>
                <w:sz w:val="24"/>
                <w:szCs w:val="24"/>
              </w:rPr>
              <w:t>" for</w:t>
            </w:r>
            <w:proofErr w:type="gramEnd"/>
            <w:r w:rsidRPr="00131052">
              <w:rPr>
                <w:rFonts w:ascii="Times New Roman" w:eastAsia="Times New Roman" w:hAnsi="Times New Roman" w:cs="Times New Roman"/>
                <w:sz w:val="24"/>
                <w:szCs w:val="24"/>
              </w:rPr>
              <w:t xml:space="preserve">, he says, the Eucharist of the Lord hath convicted thee." It has been necessary to consider at such length St Paul's account of the Eucharist, both because it antedates nearly by half a century that of the gospels, and because it explains the significance which the rite had no less for the Gnostics than for the great church. The </w:t>
            </w:r>
            <w:proofErr w:type="spellStart"/>
            <w:r w:rsidRPr="00131052">
              <w:rPr>
                <w:rFonts w:ascii="Times New Roman" w:eastAsia="Times New Roman" w:hAnsi="Times New Roman" w:cs="Times New Roman"/>
                <w:sz w:val="24"/>
                <w:szCs w:val="24"/>
              </w:rPr>
              <w:t>synoptists</w:t>
            </w:r>
            <w:proofErr w:type="spellEnd"/>
            <w:r w:rsidRPr="00131052">
              <w:rPr>
                <w:rFonts w:ascii="Times New Roman" w:eastAsia="Times New Roman" w:hAnsi="Times New Roman" w:cs="Times New Roman"/>
                <w:sz w:val="24"/>
                <w:szCs w:val="24"/>
              </w:rPr>
              <w:t xml:space="preserve">' account is to be understood thus: Jesus, conscious that he now for the last time lies down to eat with his disciples a meal which, if not the Paschal, was any-how anticipatory of the Millennial Regeneration (Matt. xix. 28), institutes, as it were, a blood-brotherhood between himself and them. It is a covenant similar to that of Exodus xxiv., when after the peace-offering of oxen, Moses took the blood in basins and sprinkled half of it on the altar and on twelve pillars erected after the twelve tribes, and the other half on the people, to whom he had first read out the writing of the covenant and said, " Behold the blood of the covenant which the Lord hath made with you concerning all these words." But the covenant instituted by Jesus on the eve of his death was hardly intended as a new covenant with God, superseding the old. This reconstruction of its meaning seems to have been the peculiar revelation of the Lord to Paul, who viewed Christ's crucifixion and death as an atoning sacrifice, liberating by its grace mankind from bonds of sin which the law, far from snap-ping, only made more sensible and grievous. This must have been the gist of the special revelation which he had received from Christ as to the inner character of a supper which he already found a ritual observance among believers. The </w:t>
            </w:r>
            <w:proofErr w:type="spellStart"/>
            <w:r w:rsidRPr="00131052">
              <w:rPr>
                <w:rFonts w:ascii="Times New Roman" w:eastAsia="Times New Roman" w:hAnsi="Times New Roman" w:cs="Times New Roman"/>
                <w:sz w:val="24"/>
                <w:szCs w:val="24"/>
              </w:rPr>
              <w:t>Eucharist,of</w:t>
            </w:r>
            <w:proofErr w:type="spellEnd"/>
            <w:r w:rsidRPr="00131052">
              <w:rPr>
                <w:rFonts w:ascii="Times New Roman" w:eastAsia="Times New Roman" w:hAnsi="Times New Roman" w:cs="Times New Roman"/>
                <w:sz w:val="24"/>
                <w:szCs w:val="24"/>
              </w:rPr>
              <w:t xml:space="preserve"> the </w:t>
            </w:r>
            <w:proofErr w:type="spellStart"/>
            <w:r w:rsidRPr="00131052">
              <w:rPr>
                <w:rFonts w:ascii="Times New Roman" w:eastAsia="Times New Roman" w:hAnsi="Times New Roman" w:cs="Times New Roman"/>
                <w:sz w:val="24"/>
                <w:szCs w:val="24"/>
              </w:rPr>
              <w:t>synoptists</w:t>
            </w:r>
            <w:proofErr w:type="spellEnd"/>
            <w:r w:rsidRPr="00131052">
              <w:rPr>
                <w:rFonts w:ascii="Times New Roman" w:eastAsia="Times New Roman" w:hAnsi="Times New Roman" w:cs="Times New Roman"/>
                <w:sz w:val="24"/>
                <w:szCs w:val="24"/>
              </w:rPr>
              <w:t xml:space="preserve"> is rather a covenant or tie of communion between Jesus and the twelve, such as will cause his life to survive in them after he has been parted from them in the fleshy. An older prophet would have slain an animal and drunk its blood in common with his followers, or they would all alike have smeared themselves with it. In the East, even now, one who wishes to create a blood tie between himself and his followers and cement them to himself, makes under his left breast an incision from which they each in turn suck his blood. Such-barbarism was alien to the spirit of the Founder, who substitutes bread and wine for his own flesh and blood, only imparting to these his </w:t>
            </w:r>
            <w:proofErr w:type="spellStart"/>
            <w:r w:rsidRPr="00131052">
              <w:rPr>
                <w:rFonts w:ascii="Times New Roman" w:eastAsia="Times New Roman" w:hAnsi="Times New Roman" w:cs="Times New Roman"/>
                <w:sz w:val="24"/>
                <w:szCs w:val="24"/>
              </w:rPr>
              <w:t>owh</w:t>
            </w:r>
            <w:proofErr w:type="spellEnd"/>
            <w:r w:rsidRPr="00131052">
              <w:rPr>
                <w:rFonts w:ascii="Times New Roman" w:eastAsia="Times New Roman" w:hAnsi="Times New Roman" w:cs="Times New Roman"/>
                <w:sz w:val="24"/>
                <w:szCs w:val="24"/>
              </w:rPr>
              <w:t xml:space="preserve"> quality by the declaration that they are himself. He broke the bread not in token of his approaching death, but in order to its equal distribution. Wine he rather chose than water as a surrogate for his actual blood, because it already in - Hebrew sacrifices passed as such. </w:t>
            </w:r>
            <w:proofErr w:type="gramStart"/>
            <w:r w:rsidRPr="00131052">
              <w:rPr>
                <w:rFonts w:ascii="Times New Roman" w:eastAsia="Times New Roman" w:hAnsi="Times New Roman" w:cs="Times New Roman"/>
                <w:sz w:val="24"/>
                <w:szCs w:val="24"/>
              </w:rPr>
              <w:t>" The</w:t>
            </w:r>
            <w:proofErr w:type="gramEnd"/>
            <w:r w:rsidRPr="00131052">
              <w:rPr>
                <w:rFonts w:ascii="Times New Roman" w:eastAsia="Times New Roman" w:hAnsi="Times New Roman" w:cs="Times New Roman"/>
                <w:sz w:val="24"/>
                <w:szCs w:val="24"/>
              </w:rPr>
              <w:t xml:space="preserve"> Hebrews," says Robertson Smith (op. cit. p. 230), " treated it like the blood, pouring it out at the base of the altar." As a red liquid it was a ready symbol of the blood which is the life. It was itself the covenant, for the genitive </w:t>
            </w:r>
            <w:proofErr w:type="spellStart"/>
            <w:r w:rsidRPr="00131052">
              <w:rPr>
                <w:rFonts w:ascii="Times New Roman" w:eastAsia="Times New Roman" w:hAnsi="Times New Roman" w:cs="Times New Roman"/>
                <w:sz w:val="24"/>
                <w:szCs w:val="24"/>
              </w:rPr>
              <w:t>rIs</w:t>
            </w:r>
            <w:proofErr w:type="spellEnd"/>
            <w:r w:rsidRPr="00131052">
              <w:rPr>
                <w:rFonts w:ascii="Times New Roman" w:eastAsia="Times New Roman" w:hAnsi="Times New Roman" w:cs="Times New Roman"/>
                <w:sz w:val="24"/>
                <w:szCs w:val="24"/>
              </w:rPr>
              <w:t xml:space="preserve"> &amp;</w:t>
            </w:r>
            <w:proofErr w:type="spellStart"/>
            <w:r w:rsidRPr="00131052">
              <w:rPr>
                <w:rFonts w:ascii="Times New Roman" w:eastAsia="Times New Roman" w:hAnsi="Times New Roman" w:cs="Times New Roman"/>
                <w:sz w:val="24"/>
                <w:szCs w:val="24"/>
              </w:rPr>
              <w:t>aO</w:t>
            </w:r>
            <w:proofErr w:type="gramStart"/>
            <w:r w:rsidRPr="00131052">
              <w:rPr>
                <w:rFonts w:ascii="Times New Roman" w:eastAsia="Times New Roman" w:hAnsi="Times New Roman" w:cs="Times New Roman"/>
                <w:sz w:val="24"/>
                <w:szCs w:val="24"/>
              </w:rPr>
              <w:t>,no</w:t>
            </w:r>
            <w:proofErr w:type="spellEnd"/>
            <w:proofErr w:type="gramEnd"/>
            <w:r w:rsidRPr="00131052">
              <w:rPr>
                <w:rFonts w:ascii="Times New Roman" w:eastAsia="Times New Roman" w:hAnsi="Times New Roman" w:cs="Times New Roman"/>
                <w:sz w:val="24"/>
                <w:szCs w:val="24"/>
              </w:rPr>
              <w:t xml:space="preserve"> s in Mark xiv. 24 is epexegetic, and Luke and Paul rightly substitute the nominative. It was, as J. </w:t>
            </w:r>
            <w:proofErr w:type="spellStart"/>
            <w:r w:rsidRPr="00131052">
              <w:rPr>
                <w:rFonts w:ascii="Times New Roman" w:eastAsia="Times New Roman" w:hAnsi="Times New Roman" w:cs="Times New Roman"/>
                <w:sz w:val="24"/>
                <w:szCs w:val="24"/>
              </w:rPr>
              <w:t>Wellhausen</w:t>
            </w:r>
            <w:proofErr w:type="spellEnd"/>
            <w:r w:rsidRPr="00131052">
              <w:rPr>
                <w:rFonts w:ascii="Times New Roman" w:eastAsia="Times New Roman" w:hAnsi="Times New Roman" w:cs="Times New Roman"/>
                <w:sz w:val="24"/>
                <w:szCs w:val="24"/>
              </w:rPr>
              <w:t xml:space="preserve"> remarks,' a better cement than the bread, because through the drinking of it the very blood of Jesus coursed through the veins of the disciples, and that is why more stress is laid on it than on the bread. To the apostles, as Jews bred and born, the action and words of their master formed a solemn and 1 Das </w:t>
            </w:r>
            <w:proofErr w:type="spellStart"/>
            <w:r w:rsidRPr="00131052">
              <w:rPr>
                <w:rFonts w:ascii="Times New Roman" w:eastAsia="Times New Roman" w:hAnsi="Times New Roman" w:cs="Times New Roman"/>
                <w:sz w:val="24"/>
                <w:szCs w:val="24"/>
              </w:rPr>
              <w:t>Evangelium</w:t>
            </w:r>
            <w:proofErr w:type="spellEnd"/>
            <w:r w:rsidRPr="00131052">
              <w:rPr>
                <w:rFonts w:ascii="Times New Roman" w:eastAsia="Times New Roman" w:hAnsi="Times New Roman" w:cs="Times New Roman"/>
                <w:sz w:val="24"/>
                <w:szCs w:val="24"/>
              </w:rPr>
              <w:t xml:space="preserve"> Marci, p. 121. </w:t>
            </w:r>
            <w:proofErr w:type="gramStart"/>
            <w:r w:rsidRPr="00131052">
              <w:rPr>
                <w:rFonts w:ascii="Times New Roman" w:eastAsia="Times New Roman" w:hAnsi="Times New Roman" w:cs="Times New Roman"/>
                <w:sz w:val="24"/>
                <w:szCs w:val="24"/>
              </w:rPr>
              <w:t>family</w:t>
            </w:r>
            <w:proofErr w:type="gramEnd"/>
            <w:r w:rsidRPr="00131052">
              <w:rPr>
                <w:rFonts w:ascii="Times New Roman" w:eastAsia="Times New Roman" w:hAnsi="Times New Roman" w:cs="Times New Roman"/>
                <w:sz w:val="24"/>
                <w:szCs w:val="24"/>
              </w:rPr>
              <w:t xml:space="preserve">. To the modern mind it is absurd that an image or symbol should be taken for that which is imaged or symbolized, and that is why the early history of the Eucharist has been so little understood by ecclesiastical writers. And yet other religions, ancient and modern, supply many parallels, which are considered in the article SACRAMENT. AuT110RITIEs.-Robertson Smith, Religion of the Semites; Goetz, Die </w:t>
            </w:r>
            <w:proofErr w:type="spellStart"/>
            <w:r w:rsidRPr="00131052">
              <w:rPr>
                <w:rFonts w:ascii="Times New Roman" w:eastAsia="Times New Roman" w:hAnsi="Times New Roman" w:cs="Times New Roman"/>
                <w:sz w:val="24"/>
                <w:szCs w:val="24"/>
              </w:rPr>
              <w:t>Abendmahlsfrage</w:t>
            </w:r>
            <w:proofErr w:type="spellEnd"/>
            <w:r w:rsidRPr="00131052">
              <w:rPr>
                <w:rFonts w:ascii="Times New Roman" w:eastAsia="Times New Roman" w:hAnsi="Times New Roman" w:cs="Times New Roman"/>
                <w:sz w:val="24"/>
                <w:szCs w:val="24"/>
              </w:rPr>
              <w:t xml:space="preserve">; G. </w:t>
            </w:r>
            <w:proofErr w:type="spellStart"/>
            <w:r w:rsidRPr="00131052">
              <w:rPr>
                <w:rFonts w:ascii="Times New Roman" w:eastAsia="Times New Roman" w:hAnsi="Times New Roman" w:cs="Times New Roman"/>
                <w:sz w:val="24"/>
                <w:szCs w:val="24"/>
              </w:rPr>
              <w:t>Anrich</w:t>
            </w:r>
            <w:proofErr w:type="spellEnd"/>
            <w:r w:rsidRPr="00131052">
              <w:rPr>
                <w:rFonts w:ascii="Times New Roman" w:eastAsia="Times New Roman" w:hAnsi="Times New Roman" w:cs="Times New Roman"/>
                <w:sz w:val="24"/>
                <w:szCs w:val="24"/>
              </w:rPr>
              <w:t xml:space="preserve">, Das </w:t>
            </w:r>
            <w:proofErr w:type="spellStart"/>
            <w:r w:rsidRPr="00131052">
              <w:rPr>
                <w:rFonts w:ascii="Times New Roman" w:eastAsia="Times New Roman" w:hAnsi="Times New Roman" w:cs="Times New Roman"/>
                <w:sz w:val="24"/>
                <w:szCs w:val="24"/>
              </w:rPr>
              <w:t>antike</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Mysterienwesen</w:t>
            </w:r>
            <w:proofErr w:type="spellEnd"/>
            <w:r w:rsidRPr="00131052">
              <w:rPr>
                <w:rFonts w:ascii="Times New Roman" w:eastAsia="Times New Roman" w:hAnsi="Times New Roman" w:cs="Times New Roman"/>
                <w:sz w:val="24"/>
                <w:szCs w:val="24"/>
              </w:rPr>
              <w:t xml:space="preserve"> (Gottingen, 1894); </w:t>
            </w:r>
            <w:proofErr w:type="spellStart"/>
            <w:r w:rsidRPr="00131052">
              <w:rPr>
                <w:rFonts w:ascii="Times New Roman" w:eastAsia="Times New Roman" w:hAnsi="Times New Roman" w:cs="Times New Roman"/>
                <w:sz w:val="24"/>
                <w:szCs w:val="24"/>
              </w:rPr>
              <w:t>Sylloge</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confessionum</w:t>
            </w:r>
            <w:proofErr w:type="spellEnd"/>
            <w:r w:rsidRPr="00131052">
              <w:rPr>
                <w:rFonts w:ascii="Times New Roman" w:eastAsia="Times New Roman" w:hAnsi="Times New Roman" w:cs="Times New Roman"/>
                <w:sz w:val="24"/>
                <w:szCs w:val="24"/>
              </w:rPr>
              <w:t xml:space="preserve"> (Oxford, 1804); Duchesne, Origins of Christian Culture; Funk's edition of </w:t>
            </w:r>
            <w:proofErr w:type="spellStart"/>
            <w:r w:rsidRPr="00131052">
              <w:rPr>
                <w:rFonts w:ascii="Times New Roman" w:eastAsia="Times New Roman" w:hAnsi="Times New Roman" w:cs="Times New Roman"/>
                <w:sz w:val="24"/>
                <w:szCs w:val="24"/>
              </w:rPr>
              <w:t>Constitutiones</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Apostolicae</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Hagenbach</w:t>
            </w:r>
            <w:proofErr w:type="spellEnd"/>
            <w:r w:rsidRPr="00131052">
              <w:rPr>
                <w:rFonts w:ascii="Times New Roman" w:eastAsia="Times New Roman" w:hAnsi="Times New Roman" w:cs="Times New Roman"/>
                <w:sz w:val="24"/>
                <w:szCs w:val="24"/>
              </w:rPr>
              <w:t xml:space="preserve">, History of Doctrines, vol. ii.; Geo. </w:t>
            </w:r>
            <w:proofErr w:type="spellStart"/>
            <w:r w:rsidRPr="00131052">
              <w:rPr>
                <w:rFonts w:ascii="Times New Roman" w:eastAsia="Times New Roman" w:hAnsi="Times New Roman" w:cs="Times New Roman"/>
                <w:sz w:val="24"/>
                <w:szCs w:val="24"/>
              </w:rPr>
              <w:t>Bickell</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Messe</w:t>
            </w:r>
            <w:proofErr w:type="spellEnd"/>
            <w:r w:rsidRPr="00131052">
              <w:rPr>
                <w:rFonts w:ascii="Times New Roman" w:eastAsia="Times New Roman" w:hAnsi="Times New Roman" w:cs="Times New Roman"/>
                <w:sz w:val="24"/>
                <w:szCs w:val="24"/>
              </w:rPr>
              <w:t xml:space="preserve"> and Pascha; idem. </w:t>
            </w:r>
            <w:proofErr w:type="gramStart"/>
            <w:r w:rsidRPr="00131052">
              <w:rPr>
                <w:rFonts w:ascii="Times New Roman" w:eastAsia="Times New Roman" w:hAnsi="Times New Roman" w:cs="Times New Roman"/>
                <w:sz w:val="24"/>
                <w:szCs w:val="24"/>
              </w:rPr>
              <w:t>" Die</w:t>
            </w:r>
            <w:proofErr w:type="gram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Entstehung</w:t>
            </w:r>
            <w:proofErr w:type="spellEnd"/>
            <w:r w:rsidRPr="00131052">
              <w:rPr>
                <w:rFonts w:ascii="Times New Roman" w:eastAsia="Times New Roman" w:hAnsi="Times New Roman" w:cs="Times New Roman"/>
                <w:sz w:val="24"/>
                <w:szCs w:val="24"/>
              </w:rPr>
              <w:t xml:space="preserve"> der </w:t>
            </w:r>
            <w:proofErr w:type="spellStart"/>
            <w:r w:rsidRPr="00131052">
              <w:rPr>
                <w:rFonts w:ascii="Times New Roman" w:eastAsia="Times New Roman" w:hAnsi="Times New Roman" w:cs="Times New Roman"/>
                <w:sz w:val="24"/>
                <w:szCs w:val="24"/>
              </w:rPr>
              <w:t>Liturgie</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Ztsch</w:t>
            </w:r>
            <w:proofErr w:type="spellEnd"/>
            <w:r w:rsidRPr="00131052">
              <w:rPr>
                <w:rFonts w:ascii="Times New Roman" w:eastAsia="Times New Roman" w:hAnsi="Times New Roman" w:cs="Times New Roman"/>
                <w:sz w:val="24"/>
                <w:szCs w:val="24"/>
              </w:rPr>
              <w:t xml:space="preserve">. f. Kath. Theol. iv. </w:t>
            </w:r>
            <w:proofErr w:type="spellStart"/>
            <w:r w:rsidRPr="00131052">
              <w:rPr>
                <w:rFonts w:ascii="Times New Roman" w:eastAsia="Times New Roman" w:hAnsi="Times New Roman" w:cs="Times New Roman"/>
                <w:sz w:val="24"/>
                <w:szCs w:val="24"/>
              </w:rPr>
              <w:t>Jahrg</w:t>
            </w:r>
            <w:proofErr w:type="spellEnd"/>
            <w:r w:rsidRPr="00131052">
              <w:rPr>
                <w:rFonts w:ascii="Times New Roman" w:eastAsia="Times New Roman" w:hAnsi="Times New Roman" w:cs="Times New Roman"/>
                <w:sz w:val="24"/>
                <w:szCs w:val="24"/>
              </w:rPr>
              <w:t xml:space="preserve">. 94 (188o), p. 90 (shows how the </w:t>
            </w:r>
            <w:r w:rsidRPr="00131052">
              <w:rPr>
                <w:rFonts w:ascii="Times New Roman" w:eastAsia="Times New Roman" w:hAnsi="Times New Roman" w:cs="Times New Roman"/>
                <w:sz w:val="24"/>
                <w:szCs w:val="24"/>
              </w:rPr>
              <w:lastRenderedPageBreak/>
              <w:t xml:space="preserve">prayers of the Christian </w:t>
            </w:r>
            <w:proofErr w:type="spellStart"/>
            <w:r w:rsidRPr="00131052">
              <w:rPr>
                <w:rFonts w:ascii="Times New Roman" w:eastAsia="Times New Roman" w:hAnsi="Times New Roman" w:cs="Times New Roman"/>
                <w:sz w:val="24"/>
                <w:szCs w:val="24"/>
              </w:rPr>
              <w:t>sacramentaries</w:t>
            </w:r>
            <w:proofErr w:type="spellEnd"/>
            <w:r w:rsidRPr="00131052">
              <w:rPr>
                <w:rFonts w:ascii="Times New Roman" w:eastAsia="Times New Roman" w:hAnsi="Times New Roman" w:cs="Times New Roman"/>
                <w:sz w:val="24"/>
                <w:szCs w:val="24"/>
              </w:rPr>
              <w:t xml:space="preserve"> derive from the Jewish Synagogue) ; </w:t>
            </w:r>
            <w:proofErr w:type="spellStart"/>
            <w:r w:rsidRPr="00131052">
              <w:rPr>
                <w:rFonts w:ascii="Times New Roman" w:eastAsia="Times New Roman" w:hAnsi="Times New Roman" w:cs="Times New Roman"/>
                <w:sz w:val="24"/>
                <w:szCs w:val="24"/>
              </w:rPr>
              <w:t>Goar</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Rituale</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Graecorum</w:t>
            </w:r>
            <w:proofErr w:type="spellEnd"/>
            <w:r w:rsidRPr="00131052">
              <w:rPr>
                <w:rFonts w:ascii="Times New Roman" w:eastAsia="Times New Roman" w:hAnsi="Times New Roman" w:cs="Times New Roman"/>
                <w:sz w:val="24"/>
                <w:szCs w:val="24"/>
              </w:rPr>
              <w:t xml:space="preserve">; F. E. </w:t>
            </w:r>
            <w:proofErr w:type="spellStart"/>
            <w:r w:rsidRPr="00131052">
              <w:rPr>
                <w:rFonts w:ascii="Times New Roman" w:eastAsia="Times New Roman" w:hAnsi="Times New Roman" w:cs="Times New Roman"/>
                <w:sz w:val="24"/>
                <w:szCs w:val="24"/>
              </w:rPr>
              <w:t>Brightman</w:t>
            </w:r>
            <w:proofErr w:type="spellEnd"/>
            <w:r w:rsidRPr="00131052">
              <w:rPr>
                <w:rFonts w:ascii="Times New Roman" w:eastAsia="Times New Roman" w:hAnsi="Times New Roman" w:cs="Times New Roman"/>
                <w:sz w:val="24"/>
                <w:szCs w:val="24"/>
              </w:rPr>
              <w:t xml:space="preserve">, Eastern Liturgies; </w:t>
            </w:r>
            <w:proofErr w:type="spellStart"/>
            <w:r w:rsidRPr="00131052">
              <w:rPr>
                <w:rFonts w:ascii="Times New Roman" w:eastAsia="Times New Roman" w:hAnsi="Times New Roman" w:cs="Times New Roman"/>
                <w:sz w:val="24"/>
                <w:szCs w:val="24"/>
              </w:rPr>
              <w:t>Cabrol</w:t>
            </w:r>
            <w:proofErr w:type="spellEnd"/>
            <w:r w:rsidRPr="00131052">
              <w:rPr>
                <w:rFonts w:ascii="Times New Roman" w:eastAsia="Times New Roman" w:hAnsi="Times New Roman" w:cs="Times New Roman"/>
                <w:sz w:val="24"/>
                <w:szCs w:val="24"/>
              </w:rPr>
              <w:t xml:space="preserve"> and </w:t>
            </w:r>
            <w:proofErr w:type="spellStart"/>
            <w:r w:rsidRPr="00131052">
              <w:rPr>
                <w:rFonts w:ascii="Times New Roman" w:eastAsia="Times New Roman" w:hAnsi="Times New Roman" w:cs="Times New Roman"/>
                <w:sz w:val="24"/>
                <w:szCs w:val="24"/>
              </w:rPr>
              <w:t>Leclercq</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Monumenta</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liturgica</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reliquiae</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liturgicae</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vetustissimae</w:t>
            </w:r>
            <w:proofErr w:type="spellEnd"/>
            <w:r w:rsidRPr="00131052">
              <w:rPr>
                <w:rFonts w:ascii="Times New Roman" w:eastAsia="Times New Roman" w:hAnsi="Times New Roman" w:cs="Times New Roman"/>
                <w:sz w:val="24"/>
                <w:szCs w:val="24"/>
              </w:rPr>
              <w:t xml:space="preserve"> (Paris, 1900); </w:t>
            </w:r>
            <w:proofErr w:type="spellStart"/>
            <w:r w:rsidRPr="00131052">
              <w:rPr>
                <w:rFonts w:ascii="Times New Roman" w:eastAsia="Times New Roman" w:hAnsi="Times New Roman" w:cs="Times New Roman"/>
                <w:sz w:val="24"/>
                <w:szCs w:val="24"/>
              </w:rPr>
              <w:t>Harnack</w:t>
            </w:r>
            <w:proofErr w:type="spellEnd"/>
            <w:r w:rsidRPr="00131052">
              <w:rPr>
                <w:rFonts w:ascii="Times New Roman" w:eastAsia="Times New Roman" w:hAnsi="Times New Roman" w:cs="Times New Roman"/>
                <w:sz w:val="24"/>
                <w:szCs w:val="24"/>
              </w:rPr>
              <w:t>, History of Dogma; Jas. Martineau, Seat of Authority in Religion, bk. iv. (London, 189o</w:t>
            </w:r>
            <w:proofErr w:type="gramStart"/>
            <w:r w:rsidRPr="00131052">
              <w:rPr>
                <w:rFonts w:ascii="Times New Roman" w:eastAsia="Times New Roman" w:hAnsi="Times New Roman" w:cs="Times New Roman"/>
                <w:sz w:val="24"/>
                <w:szCs w:val="24"/>
              </w:rPr>
              <w:t>) ;</w:t>
            </w:r>
            <w:proofErr w:type="gram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Loofs</w:t>
            </w:r>
            <w:proofErr w:type="spellEnd"/>
            <w:r w:rsidRPr="00131052">
              <w:rPr>
                <w:rFonts w:ascii="Times New Roman" w:eastAsia="Times New Roman" w:hAnsi="Times New Roman" w:cs="Times New Roman"/>
                <w:sz w:val="24"/>
                <w:szCs w:val="24"/>
              </w:rPr>
              <w:t xml:space="preserve">, art. </w:t>
            </w:r>
            <w:proofErr w:type="gramStart"/>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Abendmahlsfeier</w:t>
            </w:r>
            <w:proofErr w:type="spellEnd"/>
            <w:proofErr w:type="gramEnd"/>
            <w:r w:rsidRPr="00131052">
              <w:rPr>
                <w:rFonts w:ascii="Times New Roman" w:eastAsia="Times New Roman" w:hAnsi="Times New Roman" w:cs="Times New Roman"/>
                <w:sz w:val="24"/>
                <w:szCs w:val="24"/>
              </w:rPr>
              <w:t xml:space="preserve"> " in Herzog's 's </w:t>
            </w:r>
            <w:proofErr w:type="spellStart"/>
            <w:r w:rsidRPr="00131052">
              <w:rPr>
                <w:rFonts w:ascii="Times New Roman" w:eastAsia="Times New Roman" w:hAnsi="Times New Roman" w:cs="Times New Roman"/>
                <w:sz w:val="24"/>
                <w:szCs w:val="24"/>
              </w:rPr>
              <w:t>Realencyklopadie</w:t>
            </w:r>
            <w:proofErr w:type="spellEnd"/>
            <w:r w:rsidRPr="00131052">
              <w:rPr>
                <w:rFonts w:ascii="Times New Roman" w:eastAsia="Times New Roman" w:hAnsi="Times New Roman" w:cs="Times New Roman"/>
                <w:sz w:val="24"/>
                <w:szCs w:val="24"/>
              </w:rPr>
              <w:t xml:space="preserve"> (1896.) </w:t>
            </w:r>
            <w:proofErr w:type="spellStart"/>
            <w:r w:rsidRPr="00131052">
              <w:rPr>
                <w:rFonts w:ascii="Times New Roman" w:eastAsia="Times New Roman" w:hAnsi="Times New Roman" w:cs="Times New Roman"/>
                <w:sz w:val="24"/>
                <w:szCs w:val="24"/>
              </w:rPr>
              <w:t>Spitta</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Urchristentum</w:t>
            </w:r>
            <w:proofErr w:type="spellEnd"/>
            <w:r w:rsidRPr="00131052">
              <w:rPr>
                <w:rFonts w:ascii="Times New Roman" w:eastAsia="Times New Roman" w:hAnsi="Times New Roman" w:cs="Times New Roman"/>
                <w:sz w:val="24"/>
                <w:szCs w:val="24"/>
              </w:rPr>
              <w:t xml:space="preserve"> (Gottingen, </w:t>
            </w:r>
            <w:proofErr w:type="gramStart"/>
            <w:r w:rsidRPr="00131052">
              <w:rPr>
                <w:rFonts w:ascii="Times New Roman" w:eastAsia="Times New Roman" w:hAnsi="Times New Roman" w:cs="Times New Roman"/>
                <w:sz w:val="24"/>
                <w:szCs w:val="24"/>
              </w:rPr>
              <w:t>189 ;</w:t>
            </w:r>
            <w:proofErr w:type="gram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Schultzen</w:t>
            </w:r>
            <w:proofErr w:type="spellEnd"/>
            <w:r w:rsidRPr="00131052">
              <w:rPr>
                <w:rFonts w:ascii="Times New Roman" w:eastAsia="Times New Roman" w:hAnsi="Times New Roman" w:cs="Times New Roman"/>
                <w:sz w:val="24"/>
                <w:szCs w:val="24"/>
              </w:rPr>
              <w:t xml:space="preserve">, Das </w:t>
            </w:r>
            <w:proofErr w:type="spellStart"/>
            <w:r w:rsidRPr="00131052">
              <w:rPr>
                <w:rFonts w:ascii="Times New Roman" w:eastAsia="Times New Roman" w:hAnsi="Times New Roman" w:cs="Times New Roman"/>
                <w:sz w:val="24"/>
                <w:szCs w:val="24"/>
              </w:rPr>
              <w:t>Abendmahl</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im</w:t>
            </w:r>
            <w:proofErr w:type="spellEnd"/>
            <w:r w:rsidRPr="00131052">
              <w:rPr>
                <w:rFonts w:ascii="Times New Roman" w:eastAsia="Times New Roman" w:hAnsi="Times New Roman" w:cs="Times New Roman"/>
                <w:sz w:val="24"/>
                <w:szCs w:val="24"/>
              </w:rPr>
              <w:t xml:space="preserve"> N.T. (Gottingen, 1895) ; Kraus, Real-</w:t>
            </w:r>
            <w:proofErr w:type="spellStart"/>
            <w:r w:rsidRPr="00131052">
              <w:rPr>
                <w:rFonts w:ascii="Times New Roman" w:eastAsia="Times New Roman" w:hAnsi="Times New Roman" w:cs="Times New Roman"/>
                <w:sz w:val="24"/>
                <w:szCs w:val="24"/>
              </w:rPr>
              <w:t>Encykl</w:t>
            </w:r>
            <w:proofErr w:type="spellEnd"/>
            <w:r w:rsidRPr="00131052">
              <w:rPr>
                <w:rFonts w:ascii="Times New Roman" w:eastAsia="Times New Roman" w:hAnsi="Times New Roman" w:cs="Times New Roman"/>
                <w:sz w:val="24"/>
                <w:szCs w:val="24"/>
              </w:rPr>
              <w:t xml:space="preserve">. d. </w:t>
            </w:r>
            <w:proofErr w:type="spellStart"/>
            <w:r w:rsidRPr="00131052">
              <w:rPr>
                <w:rFonts w:ascii="Times New Roman" w:eastAsia="Times New Roman" w:hAnsi="Times New Roman" w:cs="Times New Roman"/>
                <w:sz w:val="24"/>
                <w:szCs w:val="24"/>
              </w:rPr>
              <w:t>christl</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Altert</w:t>
            </w:r>
            <w:proofErr w:type="spellEnd"/>
            <w:r w:rsidRPr="00131052">
              <w:rPr>
                <w:rFonts w:ascii="Times New Roman" w:eastAsia="Times New Roman" w:hAnsi="Times New Roman" w:cs="Times New Roman"/>
                <w:sz w:val="24"/>
                <w:szCs w:val="24"/>
              </w:rPr>
              <w:t>. (</w:t>
            </w:r>
            <w:proofErr w:type="gramStart"/>
            <w:r w:rsidRPr="00131052">
              <w:rPr>
                <w:rFonts w:ascii="Times New Roman" w:eastAsia="Times New Roman" w:hAnsi="Times New Roman" w:cs="Times New Roman"/>
                <w:sz w:val="24"/>
                <w:szCs w:val="24"/>
              </w:rPr>
              <w:t>for</w:t>
            </w:r>
            <w:proofErr w:type="gramEnd"/>
            <w:r w:rsidRPr="00131052">
              <w:rPr>
                <w:rFonts w:ascii="Times New Roman" w:eastAsia="Times New Roman" w:hAnsi="Times New Roman" w:cs="Times New Roman"/>
                <w:sz w:val="24"/>
                <w:szCs w:val="24"/>
              </w:rPr>
              <w:t xml:space="preserve"> the Archaeology); art. </w:t>
            </w:r>
            <w:proofErr w:type="gramStart"/>
            <w:r w:rsidRPr="00131052">
              <w:rPr>
                <w:rFonts w:ascii="Times New Roman" w:eastAsia="Times New Roman" w:hAnsi="Times New Roman" w:cs="Times New Roman"/>
                <w:sz w:val="24"/>
                <w:szCs w:val="24"/>
              </w:rPr>
              <w:t>" Eucharistic</w:t>
            </w:r>
            <w:proofErr w:type="gramEnd"/>
            <w:r w:rsidRPr="00131052">
              <w:rPr>
                <w:rFonts w:ascii="Times New Roman" w:eastAsia="Times New Roman" w:hAnsi="Times New Roman" w:cs="Times New Roman"/>
                <w:sz w:val="24"/>
                <w:szCs w:val="24"/>
              </w:rPr>
              <w:t xml:space="preserve"> "; Ch. Gore, Dissertations (1895); Hoffmann, Die </w:t>
            </w:r>
            <w:proofErr w:type="spellStart"/>
            <w:r w:rsidRPr="00131052">
              <w:rPr>
                <w:rFonts w:ascii="Times New Roman" w:eastAsia="Times New Roman" w:hAnsi="Times New Roman" w:cs="Times New Roman"/>
                <w:sz w:val="24"/>
                <w:szCs w:val="24"/>
              </w:rPr>
              <w:t>Abendmahlsgedanken</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Jesu</w:t>
            </w:r>
            <w:proofErr w:type="spellEnd"/>
            <w:r w:rsidRPr="00131052">
              <w:rPr>
                <w:rFonts w:ascii="Times New Roman" w:eastAsia="Times New Roman" w:hAnsi="Times New Roman" w:cs="Times New Roman"/>
                <w:sz w:val="24"/>
                <w:szCs w:val="24"/>
              </w:rPr>
              <w:t xml:space="preserve"> Christi (Konigsberg, 1896) ; </w:t>
            </w:r>
            <w:proofErr w:type="spellStart"/>
            <w:r w:rsidRPr="00131052">
              <w:rPr>
                <w:rFonts w:ascii="Times New Roman" w:eastAsia="Times New Roman" w:hAnsi="Times New Roman" w:cs="Times New Roman"/>
                <w:sz w:val="24"/>
                <w:szCs w:val="24"/>
              </w:rPr>
              <w:t>Sanday</w:t>
            </w:r>
            <w:proofErr w:type="spellEnd"/>
            <w:r w:rsidRPr="00131052">
              <w:rPr>
                <w:rFonts w:ascii="Times New Roman" w:eastAsia="Times New Roman" w:hAnsi="Times New Roman" w:cs="Times New Roman"/>
                <w:sz w:val="24"/>
                <w:szCs w:val="24"/>
              </w:rPr>
              <w:t xml:space="preserve">, art. " Lord's Supper </w:t>
            </w:r>
            <w:proofErr w:type="gramStart"/>
            <w:r w:rsidRPr="00131052">
              <w:rPr>
                <w:rFonts w:ascii="Times New Roman" w:eastAsia="Times New Roman" w:hAnsi="Times New Roman" w:cs="Times New Roman"/>
                <w:sz w:val="24"/>
                <w:szCs w:val="24"/>
              </w:rPr>
              <w:t>" in</w:t>
            </w:r>
            <w:proofErr w:type="gramEnd"/>
            <w:r w:rsidRPr="00131052">
              <w:rPr>
                <w:rFonts w:ascii="Times New Roman" w:eastAsia="Times New Roman" w:hAnsi="Times New Roman" w:cs="Times New Roman"/>
                <w:sz w:val="24"/>
                <w:szCs w:val="24"/>
              </w:rPr>
              <w:t xml:space="preserve"> Hastings' Dictionary of the Bible; Th. </w:t>
            </w:r>
            <w:proofErr w:type="spellStart"/>
            <w:r w:rsidRPr="00131052">
              <w:rPr>
                <w:rFonts w:ascii="Times New Roman" w:eastAsia="Times New Roman" w:hAnsi="Times New Roman" w:cs="Times New Roman"/>
                <w:sz w:val="24"/>
                <w:szCs w:val="24"/>
              </w:rPr>
              <w:t>Harnack</w:t>
            </w:r>
            <w:proofErr w:type="spellEnd"/>
            <w:r w:rsidRPr="00131052">
              <w:rPr>
                <w:rFonts w:ascii="Times New Roman" w:eastAsia="Times New Roman" w:hAnsi="Times New Roman" w:cs="Times New Roman"/>
                <w:sz w:val="24"/>
                <w:szCs w:val="24"/>
              </w:rPr>
              <w:t xml:space="preserve">, Der </w:t>
            </w:r>
            <w:proofErr w:type="spellStart"/>
            <w:r w:rsidRPr="00131052">
              <w:rPr>
                <w:rFonts w:ascii="Times New Roman" w:eastAsia="Times New Roman" w:hAnsi="Times New Roman" w:cs="Times New Roman"/>
                <w:sz w:val="24"/>
                <w:szCs w:val="24"/>
              </w:rPr>
              <w:t>christl</w:t>
            </w:r>
            <w:proofErr w:type="spellEnd"/>
            <w:r w:rsidRPr="00131052">
              <w:rPr>
                <w:rFonts w:ascii="Times New Roman" w:eastAsia="Times New Roman" w:hAnsi="Times New Roman" w:cs="Times New Roman"/>
                <w:sz w:val="24"/>
                <w:szCs w:val="24"/>
              </w:rPr>
              <w:t xml:space="preserve">. </w:t>
            </w:r>
            <w:proofErr w:type="spellStart"/>
            <w:r w:rsidRPr="00131052">
              <w:rPr>
                <w:rFonts w:ascii="Times New Roman" w:eastAsia="Times New Roman" w:hAnsi="Times New Roman" w:cs="Times New Roman"/>
                <w:sz w:val="24"/>
                <w:szCs w:val="24"/>
              </w:rPr>
              <w:t>Gemeindegottesdienst</w:t>
            </w:r>
            <w:proofErr w:type="spellEnd"/>
            <w:r w:rsidRPr="00131052">
              <w:rPr>
                <w:rFonts w:ascii="Times New Roman" w:eastAsia="Times New Roman" w:hAnsi="Times New Roman" w:cs="Times New Roman"/>
                <w:sz w:val="24"/>
                <w:szCs w:val="24"/>
              </w:rPr>
              <w:t xml:space="preserve">. (F. C. C.) </w:t>
            </w:r>
          </w:p>
          <w:p w14:paraId="015846E9" w14:textId="77777777" w:rsidR="00131052" w:rsidRPr="00131052" w:rsidRDefault="00131052" w:rsidP="00131052">
            <w:pPr>
              <w:spacing w:after="0" w:line="240" w:lineRule="auto"/>
              <w:rPr>
                <w:rFonts w:ascii="Times New Roman" w:eastAsia="Times New Roman" w:hAnsi="Times New Roman" w:cs="Times New Roman"/>
                <w:sz w:val="24"/>
                <w:szCs w:val="24"/>
              </w:rPr>
            </w:pPr>
            <w:r w:rsidRPr="00131052">
              <w:rPr>
                <w:rFonts w:ascii="Times New Roman" w:eastAsia="Times New Roman" w:hAnsi="Times New Roman" w:cs="Times New Roman"/>
                <w:sz w:val="24"/>
                <w:szCs w:val="24"/>
              </w:rPr>
              <w:t xml:space="preserve">End of Article: </w:t>
            </w:r>
            <w:r w:rsidRPr="00131052">
              <w:rPr>
                <w:rFonts w:ascii="Times New Roman" w:eastAsia="Times New Roman" w:hAnsi="Times New Roman" w:cs="Times New Roman"/>
                <w:b/>
                <w:bCs/>
                <w:sz w:val="24"/>
                <w:szCs w:val="24"/>
              </w:rPr>
              <w:t xml:space="preserve">EUCHARIST (Gr. </w:t>
            </w:r>
            <w:proofErr w:type="spellStart"/>
            <w:r w:rsidRPr="00131052">
              <w:rPr>
                <w:rFonts w:ascii="Times New Roman" w:eastAsia="Times New Roman" w:hAnsi="Times New Roman" w:cs="Times New Roman"/>
                <w:b/>
                <w:bCs/>
                <w:sz w:val="24"/>
                <w:szCs w:val="24"/>
              </w:rPr>
              <w:t>evXapurria</w:t>
            </w:r>
            <w:proofErr w:type="spellEnd"/>
            <w:r w:rsidRPr="00131052">
              <w:rPr>
                <w:rFonts w:ascii="Times New Roman" w:eastAsia="Times New Roman" w:hAnsi="Times New Roman" w:cs="Times New Roman"/>
                <w:b/>
                <w:bCs/>
                <w:sz w:val="24"/>
                <w:szCs w:val="24"/>
              </w:rPr>
              <w:t>, thanksgiving)</w:t>
            </w:r>
          </w:p>
        </w:tc>
      </w:tr>
    </w:tbl>
    <w:p w14:paraId="7F7E8210" w14:textId="77777777" w:rsidR="00131052" w:rsidRPr="00131052" w:rsidRDefault="00131052" w:rsidP="00131052">
      <w:pPr>
        <w:shd w:val="clear" w:color="auto" w:fill="FFFFFF"/>
        <w:spacing w:after="0" w:line="240" w:lineRule="auto"/>
        <w:rPr>
          <w:rFonts w:ascii="Times New Roman" w:eastAsia="Times New Roman" w:hAnsi="Times New Roman" w:cs="Times New Roman"/>
          <w:color w:val="000000"/>
          <w:sz w:val="24"/>
          <w:szCs w:val="24"/>
        </w:rPr>
      </w:pPr>
      <w:r w:rsidRPr="00131052">
        <w:rPr>
          <w:rFonts w:ascii="Times New Roman" w:eastAsia="Times New Roman" w:hAnsi="Times New Roman" w:cs="Times New Roman"/>
          <w:color w:val="000000"/>
          <w:sz w:val="24"/>
          <w:szCs w:val="24"/>
        </w:rPr>
        <w:lastRenderedPageBreak/>
        <w:br/>
        <w:t xml:space="preserve">Read more: </w:t>
      </w:r>
      <w:hyperlink r:id="rId11" w:anchor="ixzz3Vhwvi5pW" w:history="1">
        <w:r w:rsidRPr="00131052">
          <w:rPr>
            <w:rFonts w:ascii="Times New Roman" w:eastAsia="Times New Roman" w:hAnsi="Times New Roman" w:cs="Times New Roman"/>
            <w:color w:val="003399"/>
            <w:sz w:val="24"/>
            <w:szCs w:val="24"/>
            <w:u w:val="single"/>
          </w:rPr>
          <w:t>EUCHARIST (Gr. evXapur... - Online Information article about EUCHARIST (Gr. evXapur...</w:t>
        </w:r>
      </w:hyperlink>
      <w:r w:rsidRPr="00131052">
        <w:rPr>
          <w:rFonts w:ascii="Times New Roman" w:eastAsia="Times New Roman" w:hAnsi="Times New Roman" w:cs="Times New Roman"/>
          <w:color w:val="000000"/>
          <w:sz w:val="24"/>
          <w:szCs w:val="24"/>
        </w:rPr>
        <w:t xml:space="preserve"> </w:t>
      </w:r>
      <w:hyperlink r:id="rId12" w:anchor="ixzz3Vhwvi5pW" w:history="1">
        <w:r w:rsidRPr="00131052">
          <w:rPr>
            <w:rFonts w:ascii="Times New Roman" w:eastAsia="Times New Roman" w:hAnsi="Times New Roman" w:cs="Times New Roman"/>
            <w:color w:val="003399"/>
            <w:sz w:val="24"/>
            <w:szCs w:val="24"/>
            <w:u w:val="single"/>
          </w:rPr>
          <w:t>http://encyclopedia.jrank.org/EMS_EUD/EUCHARIST_Gr_evXapurria_thanksg.html#ixzz3Vhwvi5pW</w:t>
        </w:r>
      </w:hyperlink>
    </w:p>
    <w:p w14:paraId="33509A82" w14:textId="77777777" w:rsidR="00A1762B" w:rsidRDefault="00A1762B">
      <w:r>
        <w:br w:type="page"/>
      </w:r>
    </w:p>
    <w:p w14:paraId="364444AB" w14:textId="77777777" w:rsidR="00A1762B" w:rsidRPr="00A1762B" w:rsidRDefault="00A1762B" w:rsidP="00A1762B">
      <w:pPr>
        <w:pStyle w:val="Heading1"/>
      </w:pPr>
      <w:bookmarkStart w:id="3" w:name="_Toc415325119"/>
      <w:r w:rsidRPr="00A1762B">
        <w:rPr>
          <w:rStyle w:val="passage-display-bcv"/>
        </w:rPr>
        <w:t xml:space="preserve">John 6 </w:t>
      </w:r>
      <w:r w:rsidRPr="00A1762B">
        <w:rPr>
          <w:rStyle w:val="passage-display-version"/>
        </w:rPr>
        <w:t>New International Version (NIV)</w:t>
      </w:r>
      <w:bookmarkEnd w:id="3"/>
    </w:p>
    <w:p w14:paraId="740B2CFC" w14:textId="77777777" w:rsidR="00A1762B" w:rsidRDefault="00A1762B" w:rsidP="00A1762B">
      <w:pPr>
        <w:pStyle w:val="Heading3"/>
      </w:pPr>
      <w:bookmarkStart w:id="4" w:name="_Toc415325120"/>
      <w:r>
        <w:rPr>
          <w:rStyle w:val="text"/>
        </w:rPr>
        <w:t>Jesus Feeds the Five Thousand</w:t>
      </w:r>
      <w:bookmarkEnd w:id="4"/>
    </w:p>
    <w:p w14:paraId="6BC9A9B8" w14:textId="77777777" w:rsidR="00A1762B" w:rsidRDefault="00A1762B" w:rsidP="00A1762B">
      <w:pPr>
        <w:pStyle w:val="chapter-1"/>
      </w:pPr>
      <w:commentRangeStart w:id="5"/>
      <w:r>
        <w:rPr>
          <w:rStyle w:val="chapternum"/>
        </w:rPr>
        <w:t>6 </w:t>
      </w:r>
      <w:proofErr w:type="spellStart"/>
      <w:r>
        <w:rPr>
          <w:rStyle w:val="text"/>
        </w:rPr>
        <w:t>Some time</w:t>
      </w:r>
      <w:proofErr w:type="spellEnd"/>
      <w:r>
        <w:rPr>
          <w:rStyle w:val="text"/>
        </w:rPr>
        <w:t xml:space="preserve"> after this, Jesus crossed to the far shore of the Sea of Galilee (that is, the Sea of </w:t>
      </w:r>
      <w:proofErr w:type="spellStart"/>
      <w:r>
        <w:rPr>
          <w:rStyle w:val="text"/>
        </w:rPr>
        <w:t>Tiberias</w:t>
      </w:r>
      <w:proofErr w:type="spellEnd"/>
      <w:r>
        <w:rPr>
          <w:rStyle w:val="text"/>
        </w:rPr>
        <w:t>),</w:t>
      </w:r>
      <w:r>
        <w:t xml:space="preserve"> </w:t>
      </w:r>
      <w:r>
        <w:rPr>
          <w:rStyle w:val="text"/>
          <w:vertAlign w:val="superscript"/>
        </w:rPr>
        <w:t>2 </w:t>
      </w:r>
      <w:r>
        <w:rPr>
          <w:rStyle w:val="text"/>
        </w:rPr>
        <w:t>and a great crowd of people followed him because they saw the signs he had performed by healing the sick.</w:t>
      </w:r>
      <w:r>
        <w:t xml:space="preserve"> </w:t>
      </w:r>
      <w:r>
        <w:rPr>
          <w:rStyle w:val="text"/>
          <w:vertAlign w:val="superscript"/>
        </w:rPr>
        <w:t>3 </w:t>
      </w:r>
      <w:r>
        <w:rPr>
          <w:rStyle w:val="text"/>
        </w:rPr>
        <w:t>Then Jesus went up on a mountainside and sat down with his disciples.</w:t>
      </w:r>
      <w:r>
        <w:t xml:space="preserve"> </w:t>
      </w:r>
      <w:r>
        <w:rPr>
          <w:rStyle w:val="text"/>
          <w:vertAlign w:val="superscript"/>
        </w:rPr>
        <w:t>4 </w:t>
      </w:r>
      <w:r>
        <w:rPr>
          <w:rStyle w:val="text"/>
        </w:rPr>
        <w:t>The Jewish Passover Festival was near.</w:t>
      </w:r>
    </w:p>
    <w:p w14:paraId="3280E085" w14:textId="77777777" w:rsidR="00A1762B" w:rsidRDefault="00A1762B" w:rsidP="00A1762B">
      <w:pPr>
        <w:pStyle w:val="NormalWeb"/>
      </w:pPr>
      <w:r>
        <w:rPr>
          <w:rStyle w:val="text"/>
          <w:vertAlign w:val="superscript"/>
        </w:rPr>
        <w:t>5 </w:t>
      </w:r>
      <w:r>
        <w:rPr>
          <w:rStyle w:val="text"/>
        </w:rPr>
        <w:t xml:space="preserve">When Jesus looked up and saw a great crowd coming toward him, he said to Philip, </w:t>
      </w:r>
      <w:r>
        <w:rPr>
          <w:rStyle w:val="woj"/>
        </w:rPr>
        <w:t>“Where shall we buy bread for these people to eat?”</w:t>
      </w:r>
      <w:r>
        <w:t xml:space="preserve"> </w:t>
      </w:r>
      <w:r>
        <w:rPr>
          <w:rStyle w:val="text"/>
          <w:vertAlign w:val="superscript"/>
        </w:rPr>
        <w:t>6 </w:t>
      </w:r>
      <w:r>
        <w:rPr>
          <w:rStyle w:val="text"/>
        </w:rPr>
        <w:t>He asked this only to test him, for he already had in mind what he was going to do.</w:t>
      </w:r>
    </w:p>
    <w:p w14:paraId="15321EB8" w14:textId="77777777" w:rsidR="00A1762B" w:rsidRDefault="00A1762B" w:rsidP="00A1762B">
      <w:pPr>
        <w:pStyle w:val="NormalWeb"/>
      </w:pPr>
      <w:r>
        <w:rPr>
          <w:rStyle w:val="text"/>
          <w:vertAlign w:val="superscript"/>
        </w:rPr>
        <w:t>7 </w:t>
      </w:r>
      <w:r>
        <w:rPr>
          <w:rStyle w:val="text"/>
        </w:rPr>
        <w:t>Philip answered him, “It would take more than half a year’s wages</w:t>
      </w:r>
      <w:r>
        <w:rPr>
          <w:rStyle w:val="text"/>
          <w:vertAlign w:val="superscript"/>
        </w:rPr>
        <w:t>[</w:t>
      </w:r>
      <w:hyperlink r:id="rId13" w:anchor="fen-NIV-26265a" w:tooltip="See footnote a" w:history="1">
        <w:r>
          <w:rPr>
            <w:rStyle w:val="Hyperlink"/>
            <w:vertAlign w:val="superscript"/>
          </w:rPr>
          <w:t>a</w:t>
        </w:r>
      </w:hyperlink>
      <w:r>
        <w:rPr>
          <w:rStyle w:val="text"/>
          <w:vertAlign w:val="superscript"/>
        </w:rPr>
        <w:t>]</w:t>
      </w:r>
      <w:r>
        <w:rPr>
          <w:rStyle w:val="text"/>
        </w:rPr>
        <w:t xml:space="preserve"> to buy enough bread for each one to have a bite!”</w:t>
      </w:r>
    </w:p>
    <w:p w14:paraId="3ED12880" w14:textId="77777777" w:rsidR="00A1762B" w:rsidRDefault="00A1762B" w:rsidP="00A1762B">
      <w:pPr>
        <w:pStyle w:val="NormalWeb"/>
      </w:pPr>
      <w:r>
        <w:rPr>
          <w:rStyle w:val="text"/>
          <w:vertAlign w:val="superscript"/>
        </w:rPr>
        <w:t>8 </w:t>
      </w:r>
      <w:r>
        <w:rPr>
          <w:rStyle w:val="text"/>
        </w:rPr>
        <w:t>Another of his disciples, Andrew, Simon Peter’s brother, spoke up,</w:t>
      </w:r>
      <w:r>
        <w:t xml:space="preserve"> </w:t>
      </w:r>
      <w:r>
        <w:rPr>
          <w:rStyle w:val="text"/>
          <w:vertAlign w:val="superscript"/>
        </w:rPr>
        <w:t>9 </w:t>
      </w:r>
      <w:r>
        <w:rPr>
          <w:rStyle w:val="text"/>
        </w:rPr>
        <w:t>“Here is a boy with five small barley loaves and two small fish, but how far will they go among so many?”</w:t>
      </w:r>
    </w:p>
    <w:p w14:paraId="790B7E0E" w14:textId="77777777" w:rsidR="00A1762B" w:rsidRDefault="00A1762B" w:rsidP="00A1762B">
      <w:pPr>
        <w:pStyle w:val="NormalWeb"/>
      </w:pPr>
      <w:r>
        <w:rPr>
          <w:rStyle w:val="text"/>
          <w:vertAlign w:val="superscript"/>
        </w:rPr>
        <w:t>10 </w:t>
      </w:r>
      <w:r>
        <w:rPr>
          <w:rStyle w:val="text"/>
        </w:rPr>
        <w:t xml:space="preserve">Jesus said, </w:t>
      </w:r>
      <w:r>
        <w:rPr>
          <w:rStyle w:val="woj"/>
        </w:rPr>
        <w:t>“Have the people sit down.”</w:t>
      </w:r>
      <w:r>
        <w:rPr>
          <w:rStyle w:val="text"/>
        </w:rPr>
        <w:t xml:space="preserve"> There was plenty of grass in that place, and they sat down (about five thousand men were there).</w:t>
      </w:r>
      <w:r>
        <w:t xml:space="preserve"> </w:t>
      </w:r>
      <w:r>
        <w:rPr>
          <w:rStyle w:val="text"/>
          <w:vertAlign w:val="superscript"/>
        </w:rPr>
        <w:t>11 </w:t>
      </w:r>
      <w:r>
        <w:rPr>
          <w:rStyle w:val="text"/>
        </w:rPr>
        <w:t>Jesus then took the loaves, gave thanks, and distributed to those who were seated as much as they wanted. He did the same with the fish.</w:t>
      </w:r>
    </w:p>
    <w:p w14:paraId="48EFCAD5" w14:textId="77777777" w:rsidR="00A1762B" w:rsidRDefault="00A1762B" w:rsidP="00A1762B">
      <w:pPr>
        <w:pStyle w:val="NormalWeb"/>
      </w:pPr>
      <w:r>
        <w:rPr>
          <w:rStyle w:val="text"/>
          <w:vertAlign w:val="superscript"/>
        </w:rPr>
        <w:t>12 </w:t>
      </w:r>
      <w:r>
        <w:rPr>
          <w:rStyle w:val="text"/>
        </w:rPr>
        <w:t xml:space="preserve">When they had all had enough to eat, he said to his disciples, </w:t>
      </w:r>
      <w:r>
        <w:rPr>
          <w:rStyle w:val="woj"/>
        </w:rPr>
        <w:t>“Gather the pieces that are left over. Let nothing be wasted.”</w:t>
      </w:r>
      <w:r>
        <w:t xml:space="preserve"> </w:t>
      </w:r>
      <w:r>
        <w:rPr>
          <w:rStyle w:val="text"/>
          <w:vertAlign w:val="superscript"/>
        </w:rPr>
        <w:t>13 </w:t>
      </w:r>
      <w:r>
        <w:rPr>
          <w:rStyle w:val="text"/>
        </w:rPr>
        <w:t>So they gathered them and filled twelve baskets with the pieces of the five barley loaves left over by those who had eaten.</w:t>
      </w:r>
    </w:p>
    <w:p w14:paraId="32452F03" w14:textId="77777777" w:rsidR="00A1762B" w:rsidRDefault="00A1762B" w:rsidP="00A1762B">
      <w:pPr>
        <w:pStyle w:val="NormalWeb"/>
      </w:pPr>
      <w:r>
        <w:rPr>
          <w:rStyle w:val="text"/>
          <w:vertAlign w:val="superscript"/>
        </w:rPr>
        <w:t>14 </w:t>
      </w:r>
      <w:r>
        <w:rPr>
          <w:rStyle w:val="text"/>
        </w:rPr>
        <w:t>After the people saw the sign Jesus performed, they began to say, “Surely this is the Prophet who is to come into the world.”</w:t>
      </w:r>
      <w:r>
        <w:t xml:space="preserve"> </w:t>
      </w:r>
      <w:r>
        <w:rPr>
          <w:rStyle w:val="text"/>
          <w:vertAlign w:val="superscript"/>
        </w:rPr>
        <w:t>15 </w:t>
      </w:r>
      <w:r>
        <w:rPr>
          <w:rStyle w:val="text"/>
        </w:rPr>
        <w:t>Jesus, knowing that they intended to come and make him king by force, withdrew again to a mountain by himself.</w:t>
      </w:r>
      <w:commentRangeEnd w:id="5"/>
      <w:r>
        <w:rPr>
          <w:rStyle w:val="CommentReference"/>
          <w:rFonts w:asciiTheme="minorHAnsi" w:eastAsiaTheme="minorHAnsi" w:hAnsiTheme="minorHAnsi" w:cstheme="minorBidi"/>
        </w:rPr>
        <w:commentReference w:id="5"/>
      </w:r>
    </w:p>
    <w:p w14:paraId="23295391" w14:textId="77777777" w:rsidR="00A1762B" w:rsidRDefault="00A1762B" w:rsidP="00A1762B">
      <w:pPr>
        <w:pStyle w:val="Heading3"/>
      </w:pPr>
      <w:bookmarkStart w:id="6" w:name="_Toc415325121"/>
      <w:r>
        <w:rPr>
          <w:rStyle w:val="text"/>
        </w:rPr>
        <w:t>Jesus Walks on the Water</w:t>
      </w:r>
      <w:bookmarkEnd w:id="6"/>
    </w:p>
    <w:p w14:paraId="0377B47A" w14:textId="77777777" w:rsidR="00A1762B" w:rsidRDefault="00A1762B" w:rsidP="00A1762B">
      <w:pPr>
        <w:pStyle w:val="NormalWeb"/>
      </w:pPr>
      <w:r>
        <w:rPr>
          <w:rStyle w:val="text"/>
          <w:vertAlign w:val="superscript"/>
        </w:rPr>
        <w:t>16 </w:t>
      </w:r>
      <w:r>
        <w:rPr>
          <w:rStyle w:val="text"/>
        </w:rPr>
        <w:t>When evening came, his disciples went down to the lake,</w:t>
      </w:r>
      <w:r>
        <w:t xml:space="preserve"> </w:t>
      </w:r>
      <w:r>
        <w:rPr>
          <w:rStyle w:val="text"/>
          <w:vertAlign w:val="superscript"/>
        </w:rPr>
        <w:t>17 </w:t>
      </w:r>
      <w:r>
        <w:rPr>
          <w:rStyle w:val="text"/>
        </w:rPr>
        <w:t>where they got into a boat and set off across the lake for Capernaum. By now it was dark, and Jesus had not yet joined them.</w:t>
      </w:r>
      <w:r>
        <w:t xml:space="preserve"> </w:t>
      </w:r>
      <w:r>
        <w:rPr>
          <w:rStyle w:val="text"/>
          <w:vertAlign w:val="superscript"/>
        </w:rPr>
        <w:t>18 </w:t>
      </w:r>
      <w:r>
        <w:rPr>
          <w:rStyle w:val="text"/>
        </w:rPr>
        <w:t>A strong wind was blowing and the waters grew rough.</w:t>
      </w:r>
      <w:r>
        <w:t xml:space="preserve"> </w:t>
      </w:r>
      <w:r>
        <w:rPr>
          <w:rStyle w:val="text"/>
          <w:vertAlign w:val="superscript"/>
        </w:rPr>
        <w:t>19 </w:t>
      </w:r>
      <w:r>
        <w:rPr>
          <w:rStyle w:val="text"/>
        </w:rPr>
        <w:t>When they had rowed about three or four miles</w:t>
      </w:r>
      <w:proofErr w:type="gramStart"/>
      <w:r>
        <w:rPr>
          <w:rStyle w:val="text"/>
        </w:rPr>
        <w:t>,</w:t>
      </w:r>
      <w:r>
        <w:rPr>
          <w:rStyle w:val="text"/>
          <w:vertAlign w:val="superscript"/>
        </w:rPr>
        <w:t>[</w:t>
      </w:r>
      <w:proofErr w:type="gramEnd"/>
      <w:r>
        <w:rPr>
          <w:rStyle w:val="text"/>
          <w:vertAlign w:val="superscript"/>
        </w:rPr>
        <w:fldChar w:fldCharType="begin"/>
      </w:r>
      <w:r>
        <w:rPr>
          <w:rStyle w:val="text"/>
          <w:vertAlign w:val="superscript"/>
        </w:rPr>
        <w:instrText xml:space="preserve"> HYPERLINK "https://www.biblegateway.com/passage/?search=John+6" \l "fen-NIV-26277b" \o "See footnote b" </w:instrText>
      </w:r>
      <w:r>
        <w:rPr>
          <w:rStyle w:val="text"/>
          <w:vertAlign w:val="superscript"/>
        </w:rPr>
        <w:fldChar w:fldCharType="separate"/>
      </w:r>
      <w:r>
        <w:rPr>
          <w:rStyle w:val="Hyperlink"/>
          <w:vertAlign w:val="superscript"/>
        </w:rPr>
        <w:t>b</w:t>
      </w:r>
      <w:r>
        <w:rPr>
          <w:rStyle w:val="text"/>
          <w:vertAlign w:val="superscript"/>
        </w:rPr>
        <w:fldChar w:fldCharType="end"/>
      </w:r>
      <w:r>
        <w:rPr>
          <w:rStyle w:val="text"/>
          <w:vertAlign w:val="superscript"/>
        </w:rPr>
        <w:t>]</w:t>
      </w:r>
      <w:r>
        <w:rPr>
          <w:rStyle w:val="text"/>
        </w:rPr>
        <w:t xml:space="preserve"> they saw Jesus approaching the boat, walking on the water; and they were frightened.</w:t>
      </w:r>
      <w:r>
        <w:t xml:space="preserve"> </w:t>
      </w:r>
      <w:r>
        <w:rPr>
          <w:rStyle w:val="text"/>
          <w:vertAlign w:val="superscript"/>
        </w:rPr>
        <w:t>20 </w:t>
      </w:r>
      <w:r>
        <w:rPr>
          <w:rStyle w:val="text"/>
        </w:rPr>
        <w:t xml:space="preserve">But he said to them, </w:t>
      </w:r>
      <w:r>
        <w:rPr>
          <w:rStyle w:val="woj"/>
        </w:rPr>
        <w:t>“It is I; don’t be afraid.”</w:t>
      </w:r>
      <w:r>
        <w:t xml:space="preserve"> </w:t>
      </w:r>
      <w:r>
        <w:rPr>
          <w:rStyle w:val="text"/>
          <w:vertAlign w:val="superscript"/>
        </w:rPr>
        <w:t>21 </w:t>
      </w:r>
      <w:r>
        <w:rPr>
          <w:rStyle w:val="text"/>
        </w:rPr>
        <w:t>Then they were willing to take him into the boat, and immediately the boat reached the shore where they were heading.</w:t>
      </w:r>
    </w:p>
    <w:p w14:paraId="225354C9" w14:textId="77777777" w:rsidR="00A1762B" w:rsidRDefault="00A1762B" w:rsidP="00A1762B">
      <w:pPr>
        <w:pStyle w:val="NormalWeb"/>
      </w:pPr>
      <w:r>
        <w:rPr>
          <w:rStyle w:val="text"/>
          <w:vertAlign w:val="superscript"/>
        </w:rPr>
        <w:t>22 </w:t>
      </w:r>
      <w:r>
        <w:rPr>
          <w:rStyle w:val="text"/>
        </w:rPr>
        <w:t>The next day the crowd that had stayed on the opposite shore of the lake realized that only one boat had been there, and that Jesus had not entered it with his disciples, but that they had gone away alone.</w:t>
      </w:r>
      <w:r>
        <w:t xml:space="preserve"> </w:t>
      </w:r>
      <w:r>
        <w:rPr>
          <w:rStyle w:val="text"/>
          <w:vertAlign w:val="superscript"/>
        </w:rPr>
        <w:t>23 </w:t>
      </w:r>
      <w:r>
        <w:rPr>
          <w:rStyle w:val="text"/>
        </w:rPr>
        <w:t xml:space="preserve">Then some boats from </w:t>
      </w:r>
      <w:proofErr w:type="spellStart"/>
      <w:r>
        <w:rPr>
          <w:rStyle w:val="text"/>
        </w:rPr>
        <w:t>Tiberias</w:t>
      </w:r>
      <w:proofErr w:type="spellEnd"/>
      <w:r>
        <w:rPr>
          <w:rStyle w:val="text"/>
        </w:rPr>
        <w:t xml:space="preserve"> landed near the place where the people had eaten the bread after the Lord had given thanks.</w:t>
      </w:r>
      <w:r>
        <w:t xml:space="preserve"> </w:t>
      </w:r>
      <w:r>
        <w:rPr>
          <w:rStyle w:val="text"/>
          <w:vertAlign w:val="superscript"/>
        </w:rPr>
        <w:t>24 </w:t>
      </w:r>
      <w:r>
        <w:rPr>
          <w:rStyle w:val="text"/>
        </w:rPr>
        <w:t>Once the crowd realized that neither Jesus nor his disciples were there, they got into the boats and went to Capernaum in search of Jesus.</w:t>
      </w:r>
    </w:p>
    <w:p w14:paraId="71E859CA" w14:textId="77777777" w:rsidR="00A1762B" w:rsidRDefault="00A1762B" w:rsidP="00A1762B">
      <w:pPr>
        <w:pStyle w:val="Heading3"/>
      </w:pPr>
      <w:bookmarkStart w:id="7" w:name="_Toc415325122"/>
      <w:r>
        <w:rPr>
          <w:rStyle w:val="text"/>
        </w:rPr>
        <w:t>Jesus the Bread of Life</w:t>
      </w:r>
      <w:bookmarkEnd w:id="7"/>
    </w:p>
    <w:p w14:paraId="79C9921D" w14:textId="77777777" w:rsidR="00A1762B" w:rsidRDefault="00A1762B" w:rsidP="00A1762B">
      <w:pPr>
        <w:pStyle w:val="NormalWeb"/>
      </w:pPr>
      <w:r>
        <w:rPr>
          <w:rStyle w:val="text"/>
          <w:vertAlign w:val="superscript"/>
        </w:rPr>
        <w:t>25 </w:t>
      </w:r>
      <w:r>
        <w:rPr>
          <w:rStyle w:val="text"/>
        </w:rPr>
        <w:t>When they found him on the other side of the lake, they asked him, “Rabbi, when did you get here?”</w:t>
      </w:r>
    </w:p>
    <w:p w14:paraId="44F76CEE" w14:textId="77777777" w:rsidR="00A1762B" w:rsidRDefault="00A1762B" w:rsidP="00A1762B">
      <w:pPr>
        <w:pStyle w:val="NormalWeb"/>
      </w:pPr>
      <w:r>
        <w:rPr>
          <w:rStyle w:val="text"/>
          <w:vertAlign w:val="superscript"/>
        </w:rPr>
        <w:t>26 </w:t>
      </w:r>
      <w:commentRangeStart w:id="8"/>
      <w:r>
        <w:rPr>
          <w:rStyle w:val="text"/>
        </w:rPr>
        <w:t xml:space="preserve">Jesus answered, </w:t>
      </w:r>
      <w:r>
        <w:rPr>
          <w:rStyle w:val="woj"/>
        </w:rPr>
        <w:t>“Very truly I tell you, you are looking for me, not because you saw the signs I performed but because you ate the loaves and had your fill.</w:t>
      </w:r>
      <w:r>
        <w:t xml:space="preserve"> </w:t>
      </w:r>
      <w:r>
        <w:rPr>
          <w:rStyle w:val="woj"/>
          <w:vertAlign w:val="superscript"/>
        </w:rPr>
        <w:t>27 </w:t>
      </w:r>
      <w:r>
        <w:rPr>
          <w:rStyle w:val="woj"/>
        </w:rPr>
        <w:t>Do not work for food that spoils, but for food that endures to eternal life, which the Son of Man will give you. For on him God the Father has placed his seal of approval.”</w:t>
      </w:r>
      <w:commentRangeEnd w:id="8"/>
      <w:r w:rsidR="00C2311B">
        <w:rPr>
          <w:rStyle w:val="CommentReference"/>
          <w:rFonts w:asciiTheme="minorHAnsi" w:eastAsiaTheme="minorHAnsi" w:hAnsiTheme="minorHAnsi" w:cstheme="minorBidi"/>
        </w:rPr>
        <w:commentReference w:id="8"/>
      </w:r>
    </w:p>
    <w:p w14:paraId="631AACD1" w14:textId="77777777" w:rsidR="00A1762B" w:rsidRDefault="00A1762B" w:rsidP="00A1762B">
      <w:pPr>
        <w:pStyle w:val="NormalWeb"/>
      </w:pPr>
      <w:r>
        <w:rPr>
          <w:rStyle w:val="text"/>
          <w:vertAlign w:val="superscript"/>
        </w:rPr>
        <w:t>28 </w:t>
      </w:r>
      <w:r>
        <w:rPr>
          <w:rStyle w:val="text"/>
        </w:rPr>
        <w:t>Then they asked him, “What must we do to do the works God requires?”</w:t>
      </w:r>
    </w:p>
    <w:p w14:paraId="1164BD46" w14:textId="77777777" w:rsidR="00A1762B" w:rsidRDefault="00A1762B" w:rsidP="00A1762B">
      <w:pPr>
        <w:pStyle w:val="NormalWeb"/>
      </w:pPr>
      <w:commentRangeStart w:id="9"/>
      <w:r>
        <w:rPr>
          <w:rStyle w:val="text"/>
          <w:vertAlign w:val="superscript"/>
        </w:rPr>
        <w:t>29 </w:t>
      </w:r>
      <w:r>
        <w:rPr>
          <w:rStyle w:val="text"/>
        </w:rPr>
        <w:t xml:space="preserve">Jesus answered, </w:t>
      </w:r>
      <w:r>
        <w:rPr>
          <w:rStyle w:val="woj"/>
        </w:rPr>
        <w:t>“</w:t>
      </w:r>
      <w:r w:rsidRPr="00C2311B">
        <w:rPr>
          <w:rStyle w:val="woj"/>
          <w:color w:val="FF0000"/>
          <w:u w:val="single"/>
        </w:rPr>
        <w:t>The work of God is this: to believe in the one he has sent</w:t>
      </w:r>
      <w:r>
        <w:rPr>
          <w:rStyle w:val="woj"/>
        </w:rPr>
        <w:t>.”</w:t>
      </w:r>
      <w:commentRangeEnd w:id="9"/>
      <w:r w:rsidR="00C2311B">
        <w:rPr>
          <w:rStyle w:val="CommentReference"/>
          <w:rFonts w:asciiTheme="minorHAnsi" w:eastAsiaTheme="minorHAnsi" w:hAnsiTheme="minorHAnsi" w:cstheme="minorBidi"/>
        </w:rPr>
        <w:commentReference w:id="9"/>
      </w:r>
    </w:p>
    <w:p w14:paraId="60BDD6C2" w14:textId="77777777" w:rsidR="00A1762B" w:rsidRDefault="00A1762B" w:rsidP="00A1762B">
      <w:pPr>
        <w:pStyle w:val="NormalWeb"/>
      </w:pPr>
      <w:r>
        <w:rPr>
          <w:rStyle w:val="text"/>
          <w:vertAlign w:val="superscript"/>
        </w:rPr>
        <w:t>30 </w:t>
      </w:r>
      <w:r>
        <w:rPr>
          <w:rStyle w:val="text"/>
        </w:rPr>
        <w:t>So they asked him, “What sign then will you give that we may see it and believe you? What will you do?</w:t>
      </w:r>
      <w:r>
        <w:t xml:space="preserve"> </w:t>
      </w:r>
      <w:r>
        <w:rPr>
          <w:rStyle w:val="text"/>
          <w:vertAlign w:val="superscript"/>
        </w:rPr>
        <w:t>31 </w:t>
      </w:r>
      <w:commentRangeStart w:id="10"/>
      <w:r w:rsidRPr="00C2311B">
        <w:rPr>
          <w:rStyle w:val="text"/>
          <w:color w:val="FF0000"/>
          <w:u w:val="single"/>
        </w:rPr>
        <w:t>Our ancestors ate the manna in the wilderness; as it is written: ‘He gave them bread from heaven to eat.</w:t>
      </w:r>
      <w:commentRangeEnd w:id="10"/>
      <w:r w:rsidR="00C2311B">
        <w:rPr>
          <w:rStyle w:val="CommentReference"/>
          <w:rFonts w:asciiTheme="minorHAnsi" w:eastAsiaTheme="minorHAnsi" w:hAnsiTheme="minorHAnsi" w:cstheme="minorBidi"/>
        </w:rPr>
        <w:commentReference w:id="10"/>
      </w:r>
      <w:r>
        <w:rPr>
          <w:rStyle w:val="text"/>
        </w:rPr>
        <w:t>’</w:t>
      </w:r>
      <w:r>
        <w:rPr>
          <w:rStyle w:val="text"/>
          <w:vertAlign w:val="superscript"/>
        </w:rPr>
        <w:t>[</w:t>
      </w:r>
      <w:hyperlink r:id="rId16" w:anchor="fen-NIV-26289c" w:tooltip="See footnote c" w:history="1">
        <w:r>
          <w:rPr>
            <w:rStyle w:val="Hyperlink"/>
            <w:vertAlign w:val="superscript"/>
          </w:rPr>
          <w:t>c</w:t>
        </w:r>
      </w:hyperlink>
      <w:r>
        <w:rPr>
          <w:rStyle w:val="text"/>
          <w:vertAlign w:val="superscript"/>
        </w:rPr>
        <w:t>]</w:t>
      </w:r>
      <w:r>
        <w:rPr>
          <w:rStyle w:val="text"/>
        </w:rPr>
        <w:t>”</w:t>
      </w:r>
    </w:p>
    <w:p w14:paraId="6DE4B062" w14:textId="77777777" w:rsidR="00A1762B" w:rsidRDefault="00A1762B" w:rsidP="00A1762B">
      <w:pPr>
        <w:pStyle w:val="NormalWeb"/>
      </w:pPr>
      <w:r>
        <w:rPr>
          <w:rStyle w:val="text"/>
          <w:vertAlign w:val="superscript"/>
        </w:rPr>
        <w:t>32 </w:t>
      </w:r>
      <w:r>
        <w:rPr>
          <w:rStyle w:val="text"/>
        </w:rPr>
        <w:t xml:space="preserve">Jesus said to them, </w:t>
      </w:r>
      <w:r>
        <w:rPr>
          <w:rStyle w:val="woj"/>
        </w:rPr>
        <w:t>“Very truly I tell you, it is not Moses who has given you the bread from heaven, but it is my Father who gives you the true bread from heaven.</w:t>
      </w:r>
      <w:r>
        <w:t xml:space="preserve"> </w:t>
      </w:r>
      <w:r>
        <w:rPr>
          <w:rStyle w:val="woj"/>
          <w:vertAlign w:val="superscript"/>
        </w:rPr>
        <w:t>33 </w:t>
      </w:r>
      <w:r>
        <w:rPr>
          <w:rStyle w:val="woj"/>
        </w:rPr>
        <w:t>For the bread of God is the bread that comes down from heaven and gives life to the world.”</w:t>
      </w:r>
    </w:p>
    <w:p w14:paraId="794F8C9E" w14:textId="77777777" w:rsidR="00A1762B" w:rsidRDefault="00A1762B" w:rsidP="00A1762B">
      <w:pPr>
        <w:pStyle w:val="NormalWeb"/>
      </w:pPr>
      <w:r>
        <w:rPr>
          <w:rStyle w:val="text"/>
          <w:vertAlign w:val="superscript"/>
        </w:rPr>
        <w:t>34 </w:t>
      </w:r>
      <w:r>
        <w:rPr>
          <w:rStyle w:val="text"/>
        </w:rPr>
        <w:t>“Sir,” they said, “always give us this bread.”</w:t>
      </w:r>
    </w:p>
    <w:p w14:paraId="7BD294B0" w14:textId="77777777" w:rsidR="00A1762B" w:rsidRDefault="00A1762B" w:rsidP="00A1762B">
      <w:pPr>
        <w:pStyle w:val="NormalWeb"/>
      </w:pPr>
      <w:r>
        <w:rPr>
          <w:rStyle w:val="text"/>
          <w:vertAlign w:val="superscript"/>
        </w:rPr>
        <w:t>35 </w:t>
      </w:r>
      <w:commentRangeStart w:id="11"/>
      <w:r w:rsidRPr="00C2311B">
        <w:rPr>
          <w:rStyle w:val="text"/>
          <w:color w:val="FF0000"/>
          <w:u w:val="single"/>
        </w:rPr>
        <w:t xml:space="preserve">Then Jesus declared, </w:t>
      </w:r>
      <w:r w:rsidRPr="00C2311B">
        <w:rPr>
          <w:rStyle w:val="woj"/>
          <w:color w:val="FF0000"/>
          <w:u w:val="single"/>
        </w:rPr>
        <w:t>“I am the bread of life</w:t>
      </w:r>
      <w:r>
        <w:rPr>
          <w:rStyle w:val="woj"/>
        </w:rPr>
        <w:t>. Whoever comes to me will never go hungry, and whoever believes in me will never be thirsty</w:t>
      </w:r>
      <w:commentRangeEnd w:id="11"/>
      <w:r w:rsidR="00C2311B">
        <w:rPr>
          <w:rStyle w:val="CommentReference"/>
          <w:rFonts w:asciiTheme="minorHAnsi" w:eastAsiaTheme="minorHAnsi" w:hAnsiTheme="minorHAnsi" w:cstheme="minorBidi"/>
        </w:rPr>
        <w:commentReference w:id="11"/>
      </w:r>
      <w:r>
        <w:rPr>
          <w:rStyle w:val="woj"/>
        </w:rPr>
        <w:t>.</w:t>
      </w:r>
      <w:r>
        <w:t xml:space="preserve"> </w:t>
      </w:r>
      <w:r>
        <w:rPr>
          <w:rStyle w:val="woj"/>
          <w:vertAlign w:val="superscript"/>
        </w:rPr>
        <w:t>36 </w:t>
      </w:r>
      <w:r>
        <w:rPr>
          <w:rStyle w:val="woj"/>
        </w:rPr>
        <w:t>But as I told you, you have seen me and still you do not believe.</w:t>
      </w:r>
      <w:r>
        <w:t xml:space="preserve"> </w:t>
      </w:r>
      <w:r>
        <w:rPr>
          <w:rStyle w:val="woj"/>
          <w:vertAlign w:val="superscript"/>
        </w:rPr>
        <w:t>37 </w:t>
      </w:r>
      <w:r>
        <w:rPr>
          <w:rStyle w:val="woj"/>
        </w:rPr>
        <w:t>All those the Father gives me will come to me, and whoever comes to me I will never drive away.</w:t>
      </w:r>
      <w:r>
        <w:t xml:space="preserve"> </w:t>
      </w:r>
      <w:r>
        <w:rPr>
          <w:rStyle w:val="woj"/>
          <w:vertAlign w:val="superscript"/>
        </w:rPr>
        <w:t>38 </w:t>
      </w:r>
      <w:r>
        <w:rPr>
          <w:rStyle w:val="woj"/>
        </w:rPr>
        <w:t>For I have come down from heaven not to do my will but to do the will of him who sent me.</w:t>
      </w:r>
      <w:r>
        <w:t xml:space="preserve"> </w:t>
      </w:r>
      <w:r>
        <w:rPr>
          <w:rStyle w:val="woj"/>
          <w:vertAlign w:val="superscript"/>
        </w:rPr>
        <w:t>39 </w:t>
      </w:r>
      <w:r>
        <w:rPr>
          <w:rStyle w:val="woj"/>
        </w:rPr>
        <w:t xml:space="preserve">And this is the will of him who sent </w:t>
      </w:r>
      <w:proofErr w:type="gramStart"/>
      <w:r>
        <w:rPr>
          <w:rStyle w:val="woj"/>
        </w:rPr>
        <w:t>me, that</w:t>
      </w:r>
      <w:proofErr w:type="gramEnd"/>
      <w:r>
        <w:rPr>
          <w:rStyle w:val="woj"/>
        </w:rPr>
        <w:t xml:space="preserve"> I shall lose none of all those he has given me, but raise them up at the last day.</w:t>
      </w:r>
      <w:r>
        <w:t xml:space="preserve"> </w:t>
      </w:r>
      <w:r>
        <w:rPr>
          <w:rStyle w:val="woj"/>
          <w:vertAlign w:val="superscript"/>
        </w:rPr>
        <w:t>40 </w:t>
      </w:r>
      <w:commentRangeStart w:id="12"/>
      <w:r w:rsidRPr="00C2311B">
        <w:rPr>
          <w:rStyle w:val="woj"/>
          <w:color w:val="FF0000"/>
          <w:u w:val="single"/>
        </w:rPr>
        <w:t>For my Father’s will is that everyone who looks to the Son and believes in him shall have eternal life, and I will raise them up at the last day.”</w:t>
      </w:r>
      <w:commentRangeEnd w:id="12"/>
      <w:r w:rsidR="00C2311B">
        <w:rPr>
          <w:rStyle w:val="CommentReference"/>
          <w:rFonts w:asciiTheme="minorHAnsi" w:eastAsiaTheme="minorHAnsi" w:hAnsiTheme="minorHAnsi" w:cstheme="minorBidi"/>
        </w:rPr>
        <w:commentReference w:id="12"/>
      </w:r>
    </w:p>
    <w:p w14:paraId="589F178D" w14:textId="77777777" w:rsidR="00A1762B" w:rsidRDefault="00A1762B" w:rsidP="00A1762B">
      <w:pPr>
        <w:pStyle w:val="NormalWeb"/>
      </w:pPr>
      <w:r>
        <w:rPr>
          <w:rStyle w:val="text"/>
          <w:vertAlign w:val="superscript"/>
        </w:rPr>
        <w:t>41 </w:t>
      </w:r>
      <w:r>
        <w:rPr>
          <w:rStyle w:val="text"/>
        </w:rPr>
        <w:t xml:space="preserve">At this the Jews there began to grumble about him because he said, </w:t>
      </w:r>
      <w:r>
        <w:rPr>
          <w:rStyle w:val="woj"/>
        </w:rPr>
        <w:t>“I am the bread that came down from heaven.”</w:t>
      </w:r>
      <w:r>
        <w:t xml:space="preserve"> </w:t>
      </w:r>
      <w:r>
        <w:rPr>
          <w:rStyle w:val="text"/>
          <w:vertAlign w:val="superscript"/>
        </w:rPr>
        <w:t>42 </w:t>
      </w:r>
      <w:r>
        <w:rPr>
          <w:rStyle w:val="text"/>
        </w:rPr>
        <w:t xml:space="preserve">They said, “Is this not Jesus, the son of Joseph, whose father and mother we know? How can he now say, </w:t>
      </w:r>
      <w:r>
        <w:rPr>
          <w:rStyle w:val="woj"/>
        </w:rPr>
        <w:t>‘I came down from heaven’</w:t>
      </w:r>
      <w:r>
        <w:rPr>
          <w:rStyle w:val="text"/>
        </w:rPr>
        <w:t>?”</w:t>
      </w:r>
    </w:p>
    <w:p w14:paraId="6A57608D" w14:textId="77777777" w:rsidR="00A1762B" w:rsidRDefault="00A1762B" w:rsidP="00A1762B">
      <w:pPr>
        <w:pStyle w:val="NormalWeb"/>
      </w:pPr>
      <w:r>
        <w:rPr>
          <w:rStyle w:val="woj"/>
          <w:vertAlign w:val="superscript"/>
        </w:rPr>
        <w:t>43 </w:t>
      </w:r>
      <w:r>
        <w:rPr>
          <w:rStyle w:val="woj"/>
        </w:rPr>
        <w:t>“Stop grumbling among yourselves,”</w:t>
      </w:r>
      <w:r>
        <w:rPr>
          <w:rStyle w:val="text"/>
        </w:rPr>
        <w:t xml:space="preserve"> Jesus answered.</w:t>
      </w:r>
      <w:r>
        <w:t xml:space="preserve"> </w:t>
      </w:r>
      <w:r>
        <w:rPr>
          <w:rStyle w:val="woj"/>
          <w:vertAlign w:val="superscript"/>
        </w:rPr>
        <w:t>44 </w:t>
      </w:r>
      <w:r>
        <w:rPr>
          <w:rStyle w:val="woj"/>
        </w:rPr>
        <w:t>“No one can come to me unless the Father who sent me draws them, and I will raise them up at the last day.</w:t>
      </w:r>
      <w:r>
        <w:t xml:space="preserve"> </w:t>
      </w:r>
      <w:r>
        <w:rPr>
          <w:rStyle w:val="woj"/>
          <w:vertAlign w:val="superscript"/>
        </w:rPr>
        <w:t>45 </w:t>
      </w:r>
      <w:r>
        <w:rPr>
          <w:rStyle w:val="woj"/>
        </w:rPr>
        <w:t>It is written in the Prophets: ‘They will all be taught by God.’</w:t>
      </w:r>
      <w:r>
        <w:rPr>
          <w:rStyle w:val="woj"/>
          <w:vertAlign w:val="superscript"/>
        </w:rPr>
        <w:t>[</w:t>
      </w:r>
      <w:hyperlink r:id="rId17" w:anchor="fen-NIV-26303d" w:tooltip="See footnote d" w:history="1">
        <w:r>
          <w:rPr>
            <w:rStyle w:val="Hyperlink"/>
            <w:vertAlign w:val="superscript"/>
          </w:rPr>
          <w:t>d</w:t>
        </w:r>
      </w:hyperlink>
      <w:r>
        <w:rPr>
          <w:rStyle w:val="woj"/>
          <w:vertAlign w:val="superscript"/>
        </w:rPr>
        <w:t>]</w:t>
      </w:r>
      <w:r>
        <w:rPr>
          <w:rStyle w:val="woj"/>
        </w:rPr>
        <w:t xml:space="preserve"> Everyone who has heard the Father and learned from him comes to me.</w:t>
      </w:r>
      <w:r>
        <w:t xml:space="preserve"> </w:t>
      </w:r>
      <w:r>
        <w:rPr>
          <w:rStyle w:val="woj"/>
          <w:vertAlign w:val="superscript"/>
        </w:rPr>
        <w:t>46 </w:t>
      </w:r>
      <w:r>
        <w:rPr>
          <w:rStyle w:val="woj"/>
        </w:rPr>
        <w:t>No one has seen the Father except the one who is from God; only he has seen the Father.</w:t>
      </w:r>
      <w:r>
        <w:t xml:space="preserve"> </w:t>
      </w:r>
      <w:r>
        <w:rPr>
          <w:rStyle w:val="woj"/>
          <w:vertAlign w:val="superscript"/>
        </w:rPr>
        <w:t>47 </w:t>
      </w:r>
      <w:commentRangeStart w:id="13"/>
      <w:r w:rsidRPr="00E722AA">
        <w:rPr>
          <w:rStyle w:val="woj"/>
          <w:color w:val="FF0000"/>
          <w:u w:val="single"/>
        </w:rPr>
        <w:t>Very truly I tell you, the one who believes has eternal life.</w:t>
      </w:r>
      <w:r w:rsidRPr="00E722AA">
        <w:rPr>
          <w:color w:val="FF0000"/>
        </w:rPr>
        <w:t xml:space="preserve"> </w:t>
      </w:r>
      <w:commentRangeEnd w:id="13"/>
      <w:r w:rsidR="00E722AA">
        <w:rPr>
          <w:rStyle w:val="CommentReference"/>
          <w:rFonts w:asciiTheme="minorHAnsi" w:eastAsiaTheme="minorHAnsi" w:hAnsiTheme="minorHAnsi" w:cstheme="minorBidi"/>
        </w:rPr>
        <w:commentReference w:id="13"/>
      </w:r>
      <w:r>
        <w:rPr>
          <w:rStyle w:val="woj"/>
          <w:vertAlign w:val="superscript"/>
        </w:rPr>
        <w:t>48 </w:t>
      </w:r>
      <w:r>
        <w:rPr>
          <w:rStyle w:val="woj"/>
        </w:rPr>
        <w:t>I am the bread of life.</w:t>
      </w:r>
      <w:r>
        <w:t xml:space="preserve"> </w:t>
      </w:r>
      <w:r>
        <w:rPr>
          <w:rStyle w:val="woj"/>
          <w:vertAlign w:val="superscript"/>
        </w:rPr>
        <w:t>49 </w:t>
      </w:r>
      <w:r>
        <w:rPr>
          <w:rStyle w:val="woj"/>
        </w:rPr>
        <w:t>Your ancestors ate the manna in the wilderness, yet they died.</w:t>
      </w:r>
      <w:r>
        <w:t xml:space="preserve"> </w:t>
      </w:r>
      <w:r>
        <w:rPr>
          <w:rStyle w:val="woj"/>
          <w:vertAlign w:val="superscript"/>
        </w:rPr>
        <w:t>50 </w:t>
      </w:r>
      <w:r>
        <w:rPr>
          <w:rStyle w:val="woj"/>
        </w:rPr>
        <w:t>But here is the bread that comes down from heaven, which anyone may eat and not die.</w:t>
      </w:r>
      <w:r>
        <w:t xml:space="preserve"> </w:t>
      </w:r>
      <w:r>
        <w:rPr>
          <w:rStyle w:val="woj"/>
          <w:vertAlign w:val="superscript"/>
        </w:rPr>
        <w:t>51 </w:t>
      </w:r>
      <w:commentRangeStart w:id="14"/>
      <w:r w:rsidRPr="00E722AA">
        <w:rPr>
          <w:rStyle w:val="woj"/>
          <w:color w:val="FF0000"/>
          <w:u w:val="single"/>
        </w:rPr>
        <w:t>I am the living bread that came down from heaven. Whoever eats this bread will live forever. This bread is my flesh, which I will give for the life of the world.”</w:t>
      </w:r>
      <w:commentRangeEnd w:id="14"/>
      <w:r w:rsidR="00E722AA">
        <w:rPr>
          <w:rStyle w:val="CommentReference"/>
          <w:rFonts w:asciiTheme="minorHAnsi" w:eastAsiaTheme="minorHAnsi" w:hAnsiTheme="minorHAnsi" w:cstheme="minorBidi"/>
        </w:rPr>
        <w:commentReference w:id="14"/>
      </w:r>
    </w:p>
    <w:p w14:paraId="351FE361" w14:textId="77777777" w:rsidR="00A1762B" w:rsidRDefault="00A1762B" w:rsidP="00A1762B">
      <w:pPr>
        <w:pStyle w:val="NormalWeb"/>
      </w:pPr>
      <w:r>
        <w:rPr>
          <w:rStyle w:val="text"/>
          <w:vertAlign w:val="superscript"/>
        </w:rPr>
        <w:t>52 </w:t>
      </w:r>
      <w:r>
        <w:rPr>
          <w:rStyle w:val="text"/>
        </w:rPr>
        <w:t>Then the Jews began to argue sharply among themselves, “How can this man give us his flesh to eat?”</w:t>
      </w:r>
    </w:p>
    <w:p w14:paraId="2362D822" w14:textId="77777777" w:rsidR="00A1762B" w:rsidRDefault="00A1762B" w:rsidP="00A1762B">
      <w:pPr>
        <w:pStyle w:val="NormalWeb"/>
      </w:pPr>
      <w:r>
        <w:rPr>
          <w:rStyle w:val="text"/>
          <w:vertAlign w:val="superscript"/>
        </w:rPr>
        <w:t>53 </w:t>
      </w:r>
      <w:r>
        <w:rPr>
          <w:rStyle w:val="text"/>
        </w:rPr>
        <w:t xml:space="preserve">Jesus said to them, </w:t>
      </w:r>
      <w:r>
        <w:rPr>
          <w:rStyle w:val="woj"/>
        </w:rPr>
        <w:t>“</w:t>
      </w:r>
      <w:commentRangeStart w:id="15"/>
      <w:r w:rsidRPr="00E722AA">
        <w:rPr>
          <w:rStyle w:val="woj"/>
          <w:color w:val="FF0000"/>
          <w:u w:val="single"/>
        </w:rPr>
        <w:t>Very truly I tell you, unless you eat the flesh of the Son of Man and drink his blood, you have no life in you.</w:t>
      </w:r>
      <w:r w:rsidRPr="00E722AA">
        <w:rPr>
          <w:color w:val="FF0000"/>
          <w:u w:val="single"/>
        </w:rPr>
        <w:t xml:space="preserve"> </w:t>
      </w:r>
      <w:r w:rsidRPr="00E722AA">
        <w:rPr>
          <w:rStyle w:val="woj"/>
          <w:color w:val="FF0000"/>
          <w:u w:val="single"/>
          <w:vertAlign w:val="superscript"/>
        </w:rPr>
        <w:t>54 </w:t>
      </w:r>
      <w:r w:rsidRPr="00E722AA">
        <w:rPr>
          <w:rStyle w:val="woj"/>
          <w:color w:val="FF0000"/>
          <w:u w:val="single"/>
        </w:rPr>
        <w:t>Whoever eats my flesh and drinks my blood has eternal life, and I will raise them up at the last day.</w:t>
      </w:r>
      <w:commentRangeEnd w:id="15"/>
      <w:r w:rsidR="00E722AA">
        <w:rPr>
          <w:rStyle w:val="CommentReference"/>
          <w:rFonts w:asciiTheme="minorHAnsi" w:eastAsiaTheme="minorHAnsi" w:hAnsiTheme="minorHAnsi" w:cstheme="minorBidi"/>
        </w:rPr>
        <w:commentReference w:id="15"/>
      </w:r>
      <w:r>
        <w:t xml:space="preserve"> </w:t>
      </w:r>
      <w:r>
        <w:rPr>
          <w:rStyle w:val="woj"/>
          <w:vertAlign w:val="superscript"/>
        </w:rPr>
        <w:t>55 </w:t>
      </w:r>
      <w:r>
        <w:rPr>
          <w:rStyle w:val="woj"/>
        </w:rPr>
        <w:t>For my flesh is real food and my blood is real drink.</w:t>
      </w:r>
      <w:r>
        <w:t xml:space="preserve"> </w:t>
      </w:r>
      <w:r>
        <w:rPr>
          <w:rStyle w:val="woj"/>
          <w:vertAlign w:val="superscript"/>
        </w:rPr>
        <w:t>56 </w:t>
      </w:r>
      <w:r>
        <w:rPr>
          <w:rStyle w:val="woj"/>
        </w:rPr>
        <w:t>Whoever eats my flesh and drinks my blood remains in me, and I in them.</w:t>
      </w:r>
      <w:r>
        <w:t xml:space="preserve"> </w:t>
      </w:r>
      <w:r>
        <w:rPr>
          <w:rStyle w:val="woj"/>
          <w:vertAlign w:val="superscript"/>
        </w:rPr>
        <w:t>57 </w:t>
      </w:r>
      <w:r>
        <w:rPr>
          <w:rStyle w:val="woj"/>
        </w:rPr>
        <w:t>Just as the living Father sent me and I live because of the Father, so the one who feeds on me will live because of me.</w:t>
      </w:r>
      <w:r>
        <w:t xml:space="preserve"> </w:t>
      </w:r>
      <w:r>
        <w:rPr>
          <w:rStyle w:val="woj"/>
          <w:vertAlign w:val="superscript"/>
        </w:rPr>
        <w:t>58 </w:t>
      </w:r>
      <w:r>
        <w:rPr>
          <w:rStyle w:val="woj"/>
        </w:rPr>
        <w:t>This is the bread that came down from heaven. Your ancestors ate manna and died, but whoever feeds on this bread will live forever.”</w:t>
      </w:r>
      <w:r>
        <w:t xml:space="preserve"> </w:t>
      </w:r>
      <w:r>
        <w:rPr>
          <w:rStyle w:val="text"/>
          <w:vertAlign w:val="superscript"/>
        </w:rPr>
        <w:t>59 </w:t>
      </w:r>
      <w:r>
        <w:rPr>
          <w:rStyle w:val="text"/>
        </w:rPr>
        <w:t>He said this while teaching in the synagogue in Capernaum.</w:t>
      </w:r>
    </w:p>
    <w:p w14:paraId="220A464D" w14:textId="77777777" w:rsidR="00A1762B" w:rsidRDefault="00A1762B" w:rsidP="00A1762B">
      <w:pPr>
        <w:pStyle w:val="Heading3"/>
      </w:pPr>
      <w:bookmarkStart w:id="16" w:name="_Toc415325123"/>
      <w:r>
        <w:rPr>
          <w:rStyle w:val="text"/>
        </w:rPr>
        <w:t>Many Disciples Desert Jesus</w:t>
      </w:r>
      <w:bookmarkEnd w:id="16"/>
    </w:p>
    <w:p w14:paraId="7F37C96B" w14:textId="77777777" w:rsidR="00A1762B" w:rsidRDefault="00A1762B" w:rsidP="00A1762B">
      <w:pPr>
        <w:pStyle w:val="NormalWeb"/>
      </w:pPr>
      <w:r>
        <w:rPr>
          <w:rStyle w:val="text"/>
          <w:vertAlign w:val="superscript"/>
        </w:rPr>
        <w:t>60 </w:t>
      </w:r>
      <w:r>
        <w:rPr>
          <w:rStyle w:val="text"/>
        </w:rPr>
        <w:t>On hearing it, many of his disciples said, “This is a hard teaching. Who can accept it?”</w:t>
      </w:r>
    </w:p>
    <w:p w14:paraId="1A36F8B9" w14:textId="77777777" w:rsidR="00A1762B" w:rsidRDefault="00A1762B" w:rsidP="00A1762B">
      <w:pPr>
        <w:pStyle w:val="NormalWeb"/>
      </w:pPr>
      <w:r>
        <w:rPr>
          <w:rStyle w:val="text"/>
          <w:vertAlign w:val="superscript"/>
        </w:rPr>
        <w:t>61 </w:t>
      </w:r>
      <w:r>
        <w:rPr>
          <w:rStyle w:val="text"/>
        </w:rPr>
        <w:t xml:space="preserve">Aware that his disciples were grumbling about this, Jesus said to them, </w:t>
      </w:r>
      <w:r>
        <w:rPr>
          <w:rStyle w:val="woj"/>
        </w:rPr>
        <w:t>“Does this offend you?</w:t>
      </w:r>
      <w:r>
        <w:t xml:space="preserve"> </w:t>
      </w:r>
      <w:r>
        <w:rPr>
          <w:rStyle w:val="woj"/>
          <w:vertAlign w:val="superscript"/>
        </w:rPr>
        <w:t>62 </w:t>
      </w:r>
      <w:r>
        <w:rPr>
          <w:rStyle w:val="woj"/>
        </w:rPr>
        <w:t>Then what if you see the Son of Man ascend to where he was before!</w:t>
      </w:r>
      <w:r>
        <w:t xml:space="preserve"> </w:t>
      </w:r>
      <w:r>
        <w:rPr>
          <w:rStyle w:val="woj"/>
          <w:vertAlign w:val="superscript"/>
        </w:rPr>
        <w:t>63 </w:t>
      </w:r>
      <w:r>
        <w:rPr>
          <w:rStyle w:val="woj"/>
        </w:rPr>
        <w:t xml:space="preserve">The Spirit gives life; the flesh counts for nothing. </w:t>
      </w:r>
      <w:commentRangeStart w:id="17"/>
      <w:r>
        <w:rPr>
          <w:rStyle w:val="woj"/>
        </w:rPr>
        <w:t>The words I have spoken to you—they are full of the Spirit</w:t>
      </w:r>
      <w:r>
        <w:rPr>
          <w:rStyle w:val="woj"/>
          <w:vertAlign w:val="superscript"/>
        </w:rPr>
        <w:t>[</w:t>
      </w:r>
      <w:hyperlink r:id="rId18" w:anchor="fen-NIV-26321e" w:tooltip="See footnote e" w:history="1">
        <w:r>
          <w:rPr>
            <w:rStyle w:val="Hyperlink"/>
            <w:vertAlign w:val="superscript"/>
          </w:rPr>
          <w:t>e</w:t>
        </w:r>
      </w:hyperlink>
      <w:r>
        <w:rPr>
          <w:rStyle w:val="woj"/>
          <w:vertAlign w:val="superscript"/>
        </w:rPr>
        <w:t>]</w:t>
      </w:r>
      <w:r>
        <w:rPr>
          <w:rStyle w:val="woj"/>
        </w:rPr>
        <w:t xml:space="preserve"> and life.</w:t>
      </w:r>
      <w:r>
        <w:t xml:space="preserve"> </w:t>
      </w:r>
      <w:r>
        <w:rPr>
          <w:rStyle w:val="woj"/>
          <w:vertAlign w:val="superscript"/>
        </w:rPr>
        <w:t>64 </w:t>
      </w:r>
      <w:r>
        <w:rPr>
          <w:rStyle w:val="woj"/>
        </w:rPr>
        <w:t>Yet there are some of you who do not believe.”</w:t>
      </w:r>
      <w:r>
        <w:rPr>
          <w:rStyle w:val="text"/>
        </w:rPr>
        <w:t xml:space="preserve"> For Jesus had known from the beginning which of them did not believe and who would betray him.</w:t>
      </w:r>
      <w:r>
        <w:t xml:space="preserve"> </w:t>
      </w:r>
      <w:commentRangeEnd w:id="17"/>
      <w:r w:rsidR="00841350">
        <w:rPr>
          <w:rStyle w:val="CommentReference"/>
          <w:rFonts w:asciiTheme="minorHAnsi" w:eastAsiaTheme="minorHAnsi" w:hAnsiTheme="minorHAnsi" w:cstheme="minorBidi"/>
        </w:rPr>
        <w:commentReference w:id="17"/>
      </w:r>
      <w:r>
        <w:rPr>
          <w:rStyle w:val="text"/>
          <w:vertAlign w:val="superscript"/>
        </w:rPr>
        <w:t>65 </w:t>
      </w:r>
      <w:r>
        <w:rPr>
          <w:rStyle w:val="text"/>
        </w:rPr>
        <w:t xml:space="preserve">He went on to say, </w:t>
      </w:r>
      <w:r>
        <w:rPr>
          <w:rStyle w:val="woj"/>
        </w:rPr>
        <w:t>“This is why I told you that no one can come to me unless the Father has enabled them.”</w:t>
      </w:r>
    </w:p>
    <w:p w14:paraId="49F08595" w14:textId="77777777" w:rsidR="00A1762B" w:rsidRDefault="00A1762B" w:rsidP="00A1762B">
      <w:pPr>
        <w:pStyle w:val="NormalWeb"/>
      </w:pPr>
      <w:r>
        <w:rPr>
          <w:rStyle w:val="text"/>
          <w:vertAlign w:val="superscript"/>
        </w:rPr>
        <w:t>66 </w:t>
      </w:r>
      <w:r>
        <w:rPr>
          <w:rStyle w:val="text"/>
        </w:rPr>
        <w:t>From this time many of his disciples turned back and no longer followed him.</w:t>
      </w:r>
    </w:p>
    <w:p w14:paraId="2B417DB2" w14:textId="77777777" w:rsidR="00A1762B" w:rsidRDefault="00A1762B" w:rsidP="00A1762B">
      <w:pPr>
        <w:pStyle w:val="NormalWeb"/>
      </w:pPr>
      <w:r>
        <w:rPr>
          <w:rStyle w:val="woj"/>
          <w:vertAlign w:val="superscript"/>
        </w:rPr>
        <w:t>67 </w:t>
      </w:r>
      <w:r>
        <w:rPr>
          <w:rStyle w:val="woj"/>
        </w:rPr>
        <w:t>“You do not want to leave too, do you?”</w:t>
      </w:r>
      <w:r>
        <w:rPr>
          <w:rStyle w:val="text"/>
        </w:rPr>
        <w:t xml:space="preserve"> Jesus asked the Twelve.</w:t>
      </w:r>
    </w:p>
    <w:p w14:paraId="0A7FE3F8" w14:textId="77777777" w:rsidR="00A1762B" w:rsidRDefault="00A1762B" w:rsidP="00A1762B">
      <w:pPr>
        <w:pStyle w:val="NormalWeb"/>
      </w:pPr>
      <w:r>
        <w:rPr>
          <w:rStyle w:val="text"/>
          <w:vertAlign w:val="superscript"/>
        </w:rPr>
        <w:t>68 </w:t>
      </w:r>
      <w:commentRangeStart w:id="18"/>
      <w:r>
        <w:rPr>
          <w:rStyle w:val="text"/>
        </w:rPr>
        <w:t xml:space="preserve">Simon Peter answered him, “Lord, to whom </w:t>
      </w:r>
      <w:proofErr w:type="gramStart"/>
      <w:r>
        <w:rPr>
          <w:rStyle w:val="text"/>
        </w:rPr>
        <w:t>shall we</w:t>
      </w:r>
      <w:proofErr w:type="gramEnd"/>
      <w:r>
        <w:rPr>
          <w:rStyle w:val="text"/>
        </w:rPr>
        <w:t xml:space="preserve"> go? You have the words of eternal life.</w:t>
      </w:r>
      <w:r>
        <w:t xml:space="preserve"> </w:t>
      </w:r>
      <w:r>
        <w:rPr>
          <w:rStyle w:val="text"/>
          <w:vertAlign w:val="superscript"/>
        </w:rPr>
        <w:t>69 </w:t>
      </w:r>
      <w:r>
        <w:rPr>
          <w:rStyle w:val="text"/>
        </w:rPr>
        <w:t>We have come to believe and to know that you are the Holy One of God.”</w:t>
      </w:r>
      <w:commentRangeEnd w:id="18"/>
      <w:r w:rsidR="00841350">
        <w:rPr>
          <w:rStyle w:val="CommentReference"/>
          <w:rFonts w:asciiTheme="minorHAnsi" w:eastAsiaTheme="minorHAnsi" w:hAnsiTheme="minorHAnsi" w:cstheme="minorBidi"/>
        </w:rPr>
        <w:commentReference w:id="18"/>
      </w:r>
    </w:p>
    <w:p w14:paraId="67594D73" w14:textId="77777777" w:rsidR="00E722AA" w:rsidRDefault="00A1762B" w:rsidP="00A1762B">
      <w:pPr>
        <w:pStyle w:val="NormalWeb"/>
        <w:rPr>
          <w:rStyle w:val="text"/>
        </w:rPr>
      </w:pPr>
      <w:r>
        <w:rPr>
          <w:rStyle w:val="text"/>
          <w:vertAlign w:val="superscript"/>
        </w:rPr>
        <w:t>70 </w:t>
      </w:r>
      <w:r>
        <w:rPr>
          <w:rStyle w:val="text"/>
        </w:rPr>
        <w:t xml:space="preserve">Then Jesus replied, </w:t>
      </w:r>
      <w:r>
        <w:rPr>
          <w:rStyle w:val="woj"/>
        </w:rPr>
        <w:t>“Have I not chosen you, the Twelve? Yet one of you is a devil!”</w:t>
      </w:r>
      <w:r>
        <w:t xml:space="preserve"> </w:t>
      </w:r>
      <w:r>
        <w:rPr>
          <w:rStyle w:val="text"/>
          <w:vertAlign w:val="superscript"/>
        </w:rPr>
        <w:t>71 </w:t>
      </w:r>
      <w:r>
        <w:rPr>
          <w:rStyle w:val="text"/>
        </w:rPr>
        <w:t>(He meant Judas, the son of Simon Iscariot, who, though one of the Twelve, was later to betray him.)</w:t>
      </w:r>
    </w:p>
    <w:p w14:paraId="67FD22FF" w14:textId="77777777" w:rsidR="00E722AA" w:rsidRDefault="00E722AA" w:rsidP="00E722AA">
      <w:pPr>
        <w:rPr>
          <w:rStyle w:val="text"/>
          <w:rFonts w:ascii="Times New Roman" w:eastAsia="Times New Roman" w:hAnsi="Times New Roman" w:cs="Times New Roman"/>
          <w:sz w:val="24"/>
          <w:szCs w:val="24"/>
        </w:rPr>
      </w:pPr>
    </w:p>
    <w:p w14:paraId="753471E4" w14:textId="77777777" w:rsidR="00A1762B" w:rsidRDefault="00A1762B" w:rsidP="00A1762B">
      <w:pPr>
        <w:pStyle w:val="NormalWeb"/>
      </w:pPr>
    </w:p>
    <w:p w14:paraId="78022F30" w14:textId="77777777" w:rsidR="00A1762B" w:rsidRDefault="00A1762B">
      <w:r>
        <w:br w:type="page"/>
      </w:r>
    </w:p>
    <w:p w14:paraId="06D92BEB" w14:textId="77777777" w:rsidR="00F52656" w:rsidRDefault="00F52656" w:rsidP="00F52656">
      <w:pPr>
        <w:pStyle w:val="Heading1"/>
      </w:pPr>
      <w:bookmarkStart w:id="19" w:name="_Toc415325124"/>
      <w:r>
        <w:rPr>
          <w:rStyle w:val="passage-display-bcv"/>
        </w:rPr>
        <w:t xml:space="preserve">1 Corinthians 5 </w:t>
      </w:r>
      <w:r>
        <w:rPr>
          <w:rStyle w:val="passage-display-version"/>
        </w:rPr>
        <w:t>New International Version (NIV)</w:t>
      </w:r>
      <w:bookmarkEnd w:id="19"/>
    </w:p>
    <w:p w14:paraId="54768400" w14:textId="77777777" w:rsidR="00F52656" w:rsidRDefault="00F52656" w:rsidP="00F52656">
      <w:pPr>
        <w:pStyle w:val="Heading3"/>
      </w:pPr>
      <w:bookmarkStart w:id="20" w:name="_Toc415325125"/>
      <w:r>
        <w:rPr>
          <w:rStyle w:val="text"/>
        </w:rPr>
        <w:t>Dealing With a Case of Incest</w:t>
      </w:r>
      <w:bookmarkEnd w:id="20"/>
    </w:p>
    <w:p w14:paraId="61B2E597" w14:textId="77777777" w:rsidR="00F52656" w:rsidRDefault="00F52656" w:rsidP="00F52656">
      <w:pPr>
        <w:pStyle w:val="chapter-1"/>
      </w:pPr>
      <w:r>
        <w:rPr>
          <w:rStyle w:val="chapternum"/>
        </w:rPr>
        <w:t>5 </w:t>
      </w:r>
      <w:commentRangeStart w:id="21"/>
      <w:r>
        <w:rPr>
          <w:rStyle w:val="text"/>
        </w:rPr>
        <w:t>It is actually reported that there is sexual immorality among you, and of a kind that even pagans do not tolerate: A man is sleeping with his father’s wife.</w:t>
      </w:r>
      <w:r>
        <w:t xml:space="preserve"> </w:t>
      </w:r>
      <w:r>
        <w:rPr>
          <w:rStyle w:val="text"/>
          <w:vertAlign w:val="superscript"/>
        </w:rPr>
        <w:t>2 </w:t>
      </w:r>
      <w:r>
        <w:rPr>
          <w:rStyle w:val="text"/>
        </w:rPr>
        <w:t>And you are proud! Shouldn’t you rather have gone into mourning and have put out of your fellowship the man who has been doing this?</w:t>
      </w:r>
      <w:r>
        <w:t xml:space="preserve"> </w:t>
      </w:r>
      <w:r>
        <w:rPr>
          <w:rStyle w:val="text"/>
          <w:vertAlign w:val="superscript"/>
        </w:rPr>
        <w:t>3 </w:t>
      </w:r>
      <w:r>
        <w:rPr>
          <w:rStyle w:val="text"/>
        </w:rPr>
        <w:t>For my part, even though I am not physically present, I am with you in spirit. As one who is present with you in this way, I have already passed judgment in the name of our Lord Jesus on the one who has been doing this.</w:t>
      </w:r>
      <w:r>
        <w:t xml:space="preserve"> </w:t>
      </w:r>
      <w:r>
        <w:rPr>
          <w:rStyle w:val="text"/>
          <w:vertAlign w:val="superscript"/>
        </w:rPr>
        <w:t>4 </w:t>
      </w:r>
      <w:r>
        <w:rPr>
          <w:rStyle w:val="text"/>
        </w:rPr>
        <w:t>So when you are assembled and I am with you in spirit, and the power of our Lord Jesus is present,</w:t>
      </w:r>
      <w:r>
        <w:t xml:space="preserve"> </w:t>
      </w:r>
      <w:r>
        <w:rPr>
          <w:rStyle w:val="text"/>
          <w:vertAlign w:val="superscript"/>
        </w:rPr>
        <w:t>5 </w:t>
      </w:r>
      <w:r>
        <w:rPr>
          <w:rStyle w:val="text"/>
        </w:rPr>
        <w:t>hand this man over to Satan for the destruction of the flesh,</w:t>
      </w:r>
      <w:r>
        <w:rPr>
          <w:rStyle w:val="text"/>
          <w:vertAlign w:val="superscript"/>
        </w:rPr>
        <w:t>[</w:t>
      </w:r>
      <w:hyperlink r:id="rId19" w:anchor="fen-NIV-28460a" w:tooltip="See footnote a" w:history="1">
        <w:r>
          <w:rPr>
            <w:rStyle w:val="Hyperlink"/>
            <w:vertAlign w:val="superscript"/>
          </w:rPr>
          <w:t>a</w:t>
        </w:r>
      </w:hyperlink>
      <w:r>
        <w:rPr>
          <w:rStyle w:val="text"/>
          <w:vertAlign w:val="superscript"/>
        </w:rPr>
        <w:t>][</w:t>
      </w:r>
      <w:hyperlink r:id="rId20" w:anchor="fen-NIV-28460b" w:tooltip="See footnote b" w:history="1">
        <w:r>
          <w:rPr>
            <w:rStyle w:val="Hyperlink"/>
            <w:vertAlign w:val="superscript"/>
          </w:rPr>
          <w:t>b</w:t>
        </w:r>
      </w:hyperlink>
      <w:r>
        <w:rPr>
          <w:rStyle w:val="text"/>
          <w:vertAlign w:val="superscript"/>
        </w:rPr>
        <w:t>]</w:t>
      </w:r>
      <w:r>
        <w:rPr>
          <w:rStyle w:val="text"/>
        </w:rPr>
        <w:t xml:space="preserve"> so that his spirit may be saved on the day of the Lord.</w:t>
      </w:r>
      <w:commentRangeEnd w:id="21"/>
      <w:r>
        <w:rPr>
          <w:rStyle w:val="CommentReference"/>
          <w:rFonts w:asciiTheme="minorHAnsi" w:eastAsiaTheme="minorHAnsi" w:hAnsiTheme="minorHAnsi" w:cstheme="minorBidi"/>
        </w:rPr>
        <w:commentReference w:id="21"/>
      </w:r>
    </w:p>
    <w:p w14:paraId="271EB9C8" w14:textId="77777777" w:rsidR="00F52656" w:rsidRDefault="00F52656" w:rsidP="00F52656">
      <w:pPr>
        <w:pStyle w:val="NormalWeb"/>
      </w:pPr>
      <w:r>
        <w:rPr>
          <w:rStyle w:val="text"/>
          <w:vertAlign w:val="superscript"/>
        </w:rPr>
        <w:t>6 </w:t>
      </w:r>
      <w:commentRangeStart w:id="22"/>
      <w:r>
        <w:rPr>
          <w:rStyle w:val="text"/>
        </w:rPr>
        <w:t>Your boasting is not good. Don’t you know that a little yeast leavens the whole batch of dough?</w:t>
      </w:r>
      <w:r>
        <w:t xml:space="preserve"> </w:t>
      </w:r>
      <w:r>
        <w:rPr>
          <w:rStyle w:val="text"/>
          <w:vertAlign w:val="superscript"/>
        </w:rPr>
        <w:t>7 </w:t>
      </w:r>
      <w:r>
        <w:rPr>
          <w:rStyle w:val="text"/>
        </w:rPr>
        <w:t>Get rid of the old yeast, so that you may be a new unleavened batch—as you really are. For Christ, our Passover lamb, has been sacrificed.</w:t>
      </w:r>
      <w:r>
        <w:t xml:space="preserve"> </w:t>
      </w:r>
      <w:r>
        <w:rPr>
          <w:rStyle w:val="text"/>
          <w:vertAlign w:val="superscript"/>
        </w:rPr>
        <w:t>8 </w:t>
      </w:r>
      <w:r>
        <w:rPr>
          <w:rStyle w:val="text"/>
        </w:rPr>
        <w:t>Therefore let us keep the Festival, not with the old bread leavened with malice and wickedness, but with the unleavened bread of sincerity and truth.</w:t>
      </w:r>
      <w:commentRangeEnd w:id="22"/>
      <w:r>
        <w:rPr>
          <w:rStyle w:val="CommentReference"/>
          <w:rFonts w:asciiTheme="minorHAnsi" w:eastAsiaTheme="minorHAnsi" w:hAnsiTheme="minorHAnsi" w:cstheme="minorBidi"/>
        </w:rPr>
        <w:commentReference w:id="22"/>
      </w:r>
    </w:p>
    <w:p w14:paraId="60CA0505" w14:textId="77777777" w:rsidR="00F52656" w:rsidRDefault="00F52656" w:rsidP="00F52656">
      <w:pPr>
        <w:pStyle w:val="NormalWeb"/>
      </w:pPr>
      <w:r>
        <w:rPr>
          <w:rStyle w:val="text"/>
          <w:vertAlign w:val="superscript"/>
        </w:rPr>
        <w:t>9 </w:t>
      </w:r>
      <w:r>
        <w:rPr>
          <w:rStyle w:val="text"/>
        </w:rPr>
        <w:t>I wrote to you in my letter not to associate with sexually immoral people—</w:t>
      </w:r>
      <w:r>
        <w:t xml:space="preserve"> </w:t>
      </w:r>
      <w:r>
        <w:rPr>
          <w:rStyle w:val="text"/>
          <w:vertAlign w:val="superscript"/>
        </w:rPr>
        <w:t>10 </w:t>
      </w:r>
      <w:r>
        <w:rPr>
          <w:rStyle w:val="text"/>
        </w:rPr>
        <w:t>not at all meaning the people of this world who are immoral, or the greedy and swindlers, or idolaters. In that case you would have to leave this world.</w:t>
      </w:r>
      <w:r>
        <w:t xml:space="preserve"> </w:t>
      </w:r>
      <w:r>
        <w:rPr>
          <w:rStyle w:val="text"/>
          <w:vertAlign w:val="superscript"/>
        </w:rPr>
        <w:t>11 </w:t>
      </w:r>
      <w:r w:rsidRPr="00F52656">
        <w:rPr>
          <w:rStyle w:val="text"/>
          <w:color w:val="FF0000"/>
          <w:u w:val="single"/>
        </w:rPr>
        <w:t>But now I am writing to you that you must not associate with anyone who claims to be a brother or sister</w:t>
      </w:r>
      <w:r w:rsidRPr="00F52656">
        <w:rPr>
          <w:rStyle w:val="text"/>
          <w:color w:val="FF0000"/>
          <w:u w:val="single"/>
          <w:vertAlign w:val="superscript"/>
        </w:rPr>
        <w:t>[</w:t>
      </w:r>
      <w:hyperlink r:id="rId21" w:anchor="fen-NIV-28466c" w:tooltip="See footnote c" w:history="1">
        <w:r w:rsidRPr="00F52656">
          <w:rPr>
            <w:rStyle w:val="Hyperlink"/>
            <w:color w:val="FF0000"/>
            <w:vertAlign w:val="superscript"/>
          </w:rPr>
          <w:t>c</w:t>
        </w:r>
      </w:hyperlink>
      <w:r w:rsidRPr="00F52656">
        <w:rPr>
          <w:rStyle w:val="text"/>
          <w:color w:val="FF0000"/>
          <w:u w:val="single"/>
          <w:vertAlign w:val="superscript"/>
        </w:rPr>
        <w:t>]</w:t>
      </w:r>
      <w:r w:rsidRPr="00F52656">
        <w:rPr>
          <w:rStyle w:val="text"/>
          <w:color w:val="FF0000"/>
          <w:u w:val="single"/>
        </w:rPr>
        <w:t xml:space="preserve"> but is sexually immoral or greedy, an idolater or slanderer, a drunkard or swindler.</w:t>
      </w:r>
      <w:r>
        <w:rPr>
          <w:rStyle w:val="text"/>
        </w:rPr>
        <w:t xml:space="preserve"> Do not even eat with such people.</w:t>
      </w:r>
    </w:p>
    <w:p w14:paraId="412F8914" w14:textId="77777777" w:rsidR="00F52656" w:rsidRDefault="00F52656" w:rsidP="00F52656">
      <w:pPr>
        <w:pStyle w:val="NormalWeb"/>
      </w:pPr>
      <w:r>
        <w:rPr>
          <w:rStyle w:val="text"/>
          <w:vertAlign w:val="superscript"/>
        </w:rPr>
        <w:t>12 </w:t>
      </w:r>
      <w:r>
        <w:rPr>
          <w:rStyle w:val="text"/>
        </w:rPr>
        <w:t>What business is it of mine to judge those outside the church? Are you not to judge those inside?</w:t>
      </w:r>
      <w:r>
        <w:t xml:space="preserve"> </w:t>
      </w:r>
      <w:r>
        <w:rPr>
          <w:rStyle w:val="text"/>
          <w:vertAlign w:val="superscript"/>
        </w:rPr>
        <w:t>13 </w:t>
      </w:r>
      <w:r>
        <w:rPr>
          <w:rStyle w:val="text"/>
        </w:rPr>
        <w:t xml:space="preserve">God will judge those outside. </w:t>
      </w:r>
      <w:commentRangeStart w:id="23"/>
      <w:r w:rsidRPr="00F52656">
        <w:rPr>
          <w:rStyle w:val="text"/>
          <w:color w:val="FF0000"/>
          <w:u w:val="single"/>
        </w:rPr>
        <w:t>“Expel the wicked person from among you.”</w:t>
      </w:r>
      <w:r w:rsidRPr="00F52656">
        <w:rPr>
          <w:rStyle w:val="text"/>
          <w:color w:val="FF0000"/>
          <w:u w:val="single"/>
          <w:vertAlign w:val="superscript"/>
        </w:rPr>
        <w:t>[</w:t>
      </w:r>
      <w:commentRangeEnd w:id="23"/>
      <w:r w:rsidRPr="00F52656">
        <w:rPr>
          <w:rStyle w:val="CommentReference"/>
          <w:rFonts w:asciiTheme="minorHAnsi" w:eastAsiaTheme="minorHAnsi" w:hAnsiTheme="minorHAnsi" w:cstheme="minorBidi"/>
          <w:color w:val="FF0000"/>
          <w:u w:val="single"/>
        </w:rPr>
        <w:commentReference w:id="23"/>
      </w:r>
      <w:hyperlink r:id="rId22" w:anchor="fen-NIV-28468d" w:tooltip="See footnote d" w:history="1">
        <w:r>
          <w:rPr>
            <w:rStyle w:val="Hyperlink"/>
            <w:vertAlign w:val="superscript"/>
          </w:rPr>
          <w:t>d</w:t>
        </w:r>
      </w:hyperlink>
      <w:r>
        <w:rPr>
          <w:rStyle w:val="text"/>
          <w:vertAlign w:val="superscript"/>
        </w:rPr>
        <w:t>]</w:t>
      </w:r>
    </w:p>
    <w:p w14:paraId="57AA8C32" w14:textId="77777777" w:rsidR="007E09F6" w:rsidRDefault="00F52656">
      <w:r>
        <w:t xml:space="preserve"> </w:t>
      </w:r>
      <w:r w:rsidR="003D1B47">
        <w:br w:type="page"/>
      </w:r>
    </w:p>
    <w:p w14:paraId="44D14264" w14:textId="77777777" w:rsidR="007E09F6" w:rsidRDefault="007E09F6" w:rsidP="007E09F6">
      <w:pPr>
        <w:pStyle w:val="Heading1"/>
      </w:pPr>
      <w:bookmarkStart w:id="24" w:name="_Toc415325126"/>
      <w:r>
        <w:rPr>
          <w:rStyle w:val="passage-display-bcv"/>
        </w:rPr>
        <w:t xml:space="preserve">1 Corinthians 10 </w:t>
      </w:r>
      <w:r>
        <w:rPr>
          <w:rStyle w:val="passage-display-version"/>
        </w:rPr>
        <w:t>New International Version (NIV)</w:t>
      </w:r>
      <w:bookmarkEnd w:id="24"/>
    </w:p>
    <w:p w14:paraId="2AECC335" w14:textId="77777777" w:rsidR="007E09F6" w:rsidRDefault="007E09F6" w:rsidP="007E09F6">
      <w:pPr>
        <w:pStyle w:val="Heading3"/>
      </w:pPr>
      <w:bookmarkStart w:id="25" w:name="_Toc415325127"/>
      <w:r>
        <w:rPr>
          <w:rStyle w:val="text"/>
        </w:rPr>
        <w:t xml:space="preserve">Warnings </w:t>
      </w:r>
      <w:proofErr w:type="gramStart"/>
      <w:r>
        <w:rPr>
          <w:rStyle w:val="text"/>
        </w:rPr>
        <w:t>From</w:t>
      </w:r>
      <w:proofErr w:type="gramEnd"/>
      <w:r>
        <w:rPr>
          <w:rStyle w:val="text"/>
        </w:rPr>
        <w:t xml:space="preserve"> Israel’s History</w:t>
      </w:r>
      <w:bookmarkEnd w:id="25"/>
    </w:p>
    <w:p w14:paraId="580989AA" w14:textId="77777777" w:rsidR="007E09F6" w:rsidRDefault="007E09F6" w:rsidP="007E09F6">
      <w:pPr>
        <w:pStyle w:val="chapter-2"/>
      </w:pPr>
      <w:r>
        <w:rPr>
          <w:rStyle w:val="chapternum"/>
        </w:rPr>
        <w:t>10 </w:t>
      </w:r>
      <w:r>
        <w:rPr>
          <w:rStyle w:val="text"/>
        </w:rPr>
        <w:t>For I do not want you to be ignorant of the fact, brothers and sisters, that our ancestors were all under the cloud and that they all passed through the sea.</w:t>
      </w:r>
      <w:r>
        <w:t xml:space="preserve"> </w:t>
      </w:r>
      <w:r>
        <w:rPr>
          <w:rStyle w:val="text"/>
          <w:vertAlign w:val="superscript"/>
        </w:rPr>
        <w:t>2 </w:t>
      </w:r>
      <w:r>
        <w:rPr>
          <w:rStyle w:val="text"/>
        </w:rPr>
        <w:t>They were all baptized into Moses in the cloud and in the sea.</w:t>
      </w:r>
      <w:r>
        <w:t xml:space="preserve"> </w:t>
      </w:r>
      <w:r>
        <w:rPr>
          <w:rStyle w:val="text"/>
          <w:vertAlign w:val="superscript"/>
        </w:rPr>
        <w:t>3 </w:t>
      </w:r>
      <w:r>
        <w:rPr>
          <w:rStyle w:val="text"/>
        </w:rPr>
        <w:t>They all ate the same spiritual food</w:t>
      </w:r>
      <w:r>
        <w:t xml:space="preserve"> </w:t>
      </w:r>
      <w:r>
        <w:rPr>
          <w:rStyle w:val="text"/>
          <w:vertAlign w:val="superscript"/>
        </w:rPr>
        <w:t>4 </w:t>
      </w:r>
      <w:r>
        <w:rPr>
          <w:rStyle w:val="text"/>
        </w:rPr>
        <w:t>and drank the same spiritual drink; for they drank from the spiritual rock that accompanied them, and that rock was Christ.</w:t>
      </w:r>
      <w:r>
        <w:t xml:space="preserve"> </w:t>
      </w:r>
      <w:r>
        <w:rPr>
          <w:rStyle w:val="text"/>
          <w:vertAlign w:val="superscript"/>
        </w:rPr>
        <w:t>5 </w:t>
      </w:r>
      <w:r>
        <w:rPr>
          <w:rStyle w:val="text"/>
        </w:rPr>
        <w:t>Nevertheless, God was not pleased with most of them; their bodies were scattered in the wilderness.</w:t>
      </w:r>
    </w:p>
    <w:p w14:paraId="00F32E8E" w14:textId="77777777" w:rsidR="007E09F6" w:rsidRDefault="007E09F6" w:rsidP="007E09F6">
      <w:pPr>
        <w:pStyle w:val="NormalWeb"/>
      </w:pPr>
      <w:r>
        <w:rPr>
          <w:rStyle w:val="text"/>
          <w:vertAlign w:val="superscript"/>
        </w:rPr>
        <w:t>6 </w:t>
      </w:r>
      <w:r>
        <w:rPr>
          <w:rStyle w:val="text"/>
        </w:rPr>
        <w:t>Now these things occurred as examples to keep us from setting our hearts on evil things as they did.</w:t>
      </w:r>
      <w:r>
        <w:t xml:space="preserve"> </w:t>
      </w:r>
      <w:r>
        <w:rPr>
          <w:rStyle w:val="text"/>
          <w:vertAlign w:val="superscript"/>
        </w:rPr>
        <w:t>7 </w:t>
      </w:r>
      <w:r>
        <w:rPr>
          <w:rStyle w:val="text"/>
        </w:rPr>
        <w:t>Do not be idolaters, as some of them were; as it is written: “The people sat down to eat and drink and got up to indulge in revelry.”</w:t>
      </w:r>
      <w:r>
        <w:rPr>
          <w:rStyle w:val="text"/>
          <w:vertAlign w:val="superscript"/>
        </w:rPr>
        <w:t>[</w:t>
      </w:r>
      <w:hyperlink r:id="rId23" w:anchor="fen-NIV-28575a" w:tooltip="See footnote a" w:history="1">
        <w:proofErr w:type="gramStart"/>
        <w:r>
          <w:rPr>
            <w:rStyle w:val="Hyperlink"/>
            <w:vertAlign w:val="superscript"/>
          </w:rPr>
          <w:t>a</w:t>
        </w:r>
        <w:proofErr w:type="gramEnd"/>
      </w:hyperlink>
      <w:r>
        <w:rPr>
          <w:rStyle w:val="text"/>
          <w:vertAlign w:val="superscript"/>
        </w:rPr>
        <w:t>]</w:t>
      </w:r>
      <w:r>
        <w:t xml:space="preserve"> </w:t>
      </w:r>
      <w:r>
        <w:rPr>
          <w:rStyle w:val="text"/>
          <w:vertAlign w:val="superscript"/>
        </w:rPr>
        <w:t>8 </w:t>
      </w:r>
      <w:r>
        <w:rPr>
          <w:rStyle w:val="text"/>
        </w:rPr>
        <w:t xml:space="preserve">We should not commit sexual immorality, as some of them did—and in one day twenty-three </w:t>
      </w:r>
      <w:proofErr w:type="spellStart"/>
      <w:r>
        <w:rPr>
          <w:rStyle w:val="text"/>
        </w:rPr>
        <w:t>thousand</w:t>
      </w:r>
      <w:proofErr w:type="spellEnd"/>
      <w:r>
        <w:rPr>
          <w:rStyle w:val="text"/>
        </w:rPr>
        <w:t xml:space="preserve"> of them died.</w:t>
      </w:r>
      <w:r>
        <w:t xml:space="preserve"> </w:t>
      </w:r>
      <w:r>
        <w:rPr>
          <w:rStyle w:val="text"/>
          <w:vertAlign w:val="superscript"/>
        </w:rPr>
        <w:t>9 </w:t>
      </w:r>
      <w:r>
        <w:rPr>
          <w:rStyle w:val="text"/>
        </w:rPr>
        <w:t>We should not test Christ</w:t>
      </w:r>
      <w:proofErr w:type="gramStart"/>
      <w:r>
        <w:rPr>
          <w:rStyle w:val="text"/>
        </w:rPr>
        <w:t>,</w:t>
      </w:r>
      <w:r>
        <w:rPr>
          <w:rStyle w:val="text"/>
          <w:vertAlign w:val="superscript"/>
        </w:rPr>
        <w:t>[</w:t>
      </w:r>
      <w:proofErr w:type="gramEnd"/>
      <w:r>
        <w:rPr>
          <w:rStyle w:val="text"/>
          <w:vertAlign w:val="superscript"/>
        </w:rPr>
        <w:fldChar w:fldCharType="begin"/>
      </w:r>
      <w:r>
        <w:rPr>
          <w:rStyle w:val="text"/>
          <w:vertAlign w:val="superscript"/>
        </w:rPr>
        <w:instrText xml:space="preserve"> HYPERLINK "https://www.biblegateway.com/passage/?search=1+corinthians+10&amp;version=NIV" \l "fen-NIV-28577b" \o "See footnote b" </w:instrText>
      </w:r>
      <w:r>
        <w:rPr>
          <w:rStyle w:val="text"/>
          <w:vertAlign w:val="superscript"/>
        </w:rPr>
        <w:fldChar w:fldCharType="separate"/>
      </w:r>
      <w:r>
        <w:rPr>
          <w:rStyle w:val="Hyperlink"/>
          <w:vertAlign w:val="superscript"/>
        </w:rPr>
        <w:t>b</w:t>
      </w:r>
      <w:r>
        <w:rPr>
          <w:rStyle w:val="text"/>
          <w:vertAlign w:val="superscript"/>
        </w:rPr>
        <w:fldChar w:fldCharType="end"/>
      </w:r>
      <w:r>
        <w:rPr>
          <w:rStyle w:val="text"/>
          <w:vertAlign w:val="superscript"/>
        </w:rPr>
        <w:t>]</w:t>
      </w:r>
      <w:r>
        <w:rPr>
          <w:rStyle w:val="text"/>
        </w:rPr>
        <w:t xml:space="preserve"> as some of them did—and were killed by snakes.</w:t>
      </w:r>
      <w:r>
        <w:t xml:space="preserve"> </w:t>
      </w:r>
      <w:r>
        <w:rPr>
          <w:rStyle w:val="text"/>
          <w:vertAlign w:val="superscript"/>
        </w:rPr>
        <w:t>10 </w:t>
      </w:r>
      <w:r>
        <w:rPr>
          <w:rStyle w:val="text"/>
        </w:rPr>
        <w:t>And do not grumble, as some of them did—and were killed by the destroying angel.</w:t>
      </w:r>
    </w:p>
    <w:p w14:paraId="0C4DB15D" w14:textId="77777777" w:rsidR="007E09F6" w:rsidRDefault="007E09F6" w:rsidP="007E09F6">
      <w:pPr>
        <w:pStyle w:val="NormalWeb"/>
      </w:pPr>
      <w:r>
        <w:rPr>
          <w:rStyle w:val="text"/>
          <w:vertAlign w:val="superscript"/>
        </w:rPr>
        <w:t>11 </w:t>
      </w:r>
      <w:r>
        <w:rPr>
          <w:rStyle w:val="text"/>
        </w:rPr>
        <w:t>These things happened to them as examples and were written down as warnings for us, on whom the culmination of the ages has come.</w:t>
      </w:r>
      <w:r>
        <w:t xml:space="preserve"> </w:t>
      </w:r>
      <w:r>
        <w:rPr>
          <w:rStyle w:val="text"/>
          <w:vertAlign w:val="superscript"/>
        </w:rPr>
        <w:t>12 </w:t>
      </w:r>
      <w:r>
        <w:rPr>
          <w:rStyle w:val="text"/>
        </w:rPr>
        <w:t>So, if you think you are standing firm, be careful that you don’t fall!</w:t>
      </w:r>
      <w:r>
        <w:t xml:space="preserve"> </w:t>
      </w:r>
      <w:r>
        <w:rPr>
          <w:rStyle w:val="text"/>
          <w:vertAlign w:val="superscript"/>
        </w:rPr>
        <w:t>13 </w:t>
      </w:r>
      <w:r>
        <w:rPr>
          <w:rStyle w:val="text"/>
        </w:rPr>
        <w:t>No temptation</w:t>
      </w:r>
      <w:r>
        <w:rPr>
          <w:rStyle w:val="text"/>
          <w:vertAlign w:val="superscript"/>
        </w:rPr>
        <w:t>[</w:t>
      </w:r>
      <w:hyperlink r:id="rId24" w:anchor="fen-NIV-28581c" w:tooltip="See footnote c" w:history="1">
        <w:r>
          <w:rPr>
            <w:rStyle w:val="Hyperlink"/>
            <w:vertAlign w:val="superscript"/>
          </w:rPr>
          <w:t>c</w:t>
        </w:r>
      </w:hyperlink>
      <w:r>
        <w:rPr>
          <w:rStyle w:val="text"/>
          <w:vertAlign w:val="superscript"/>
        </w:rPr>
        <w:t>]</w:t>
      </w:r>
      <w:r>
        <w:rPr>
          <w:rStyle w:val="text"/>
        </w:rPr>
        <w:t xml:space="preserve"> has overtaken you except what is common to mankind. And God is faithful; he will not let you be tempted</w:t>
      </w:r>
      <w:r>
        <w:rPr>
          <w:rStyle w:val="text"/>
          <w:vertAlign w:val="superscript"/>
        </w:rPr>
        <w:t>[</w:t>
      </w:r>
      <w:hyperlink r:id="rId25" w:anchor="fen-NIV-28581d" w:tooltip="See footnote d" w:history="1">
        <w:r>
          <w:rPr>
            <w:rStyle w:val="Hyperlink"/>
            <w:vertAlign w:val="superscript"/>
          </w:rPr>
          <w:t>d</w:t>
        </w:r>
      </w:hyperlink>
      <w:r>
        <w:rPr>
          <w:rStyle w:val="text"/>
          <w:vertAlign w:val="superscript"/>
        </w:rPr>
        <w:t>]</w:t>
      </w:r>
      <w:r>
        <w:rPr>
          <w:rStyle w:val="text"/>
        </w:rPr>
        <w:t xml:space="preserve"> beyond what you can bear. But when you are tempted</w:t>
      </w:r>
      <w:proofErr w:type="gramStart"/>
      <w:r>
        <w:rPr>
          <w:rStyle w:val="text"/>
        </w:rPr>
        <w:t>,</w:t>
      </w:r>
      <w:r>
        <w:rPr>
          <w:rStyle w:val="text"/>
          <w:vertAlign w:val="superscript"/>
        </w:rPr>
        <w:t>[</w:t>
      </w:r>
      <w:proofErr w:type="gramEnd"/>
      <w:r>
        <w:rPr>
          <w:rStyle w:val="text"/>
          <w:vertAlign w:val="superscript"/>
        </w:rPr>
        <w:fldChar w:fldCharType="begin"/>
      </w:r>
      <w:r>
        <w:rPr>
          <w:rStyle w:val="text"/>
          <w:vertAlign w:val="superscript"/>
        </w:rPr>
        <w:instrText xml:space="preserve"> HYPERLINK "https://www.biblegateway.com/passage/?search=1+corinthians+10&amp;version=NIV" \l "fen-NIV-28581e" \o "See footnote e" </w:instrText>
      </w:r>
      <w:r>
        <w:rPr>
          <w:rStyle w:val="text"/>
          <w:vertAlign w:val="superscript"/>
        </w:rPr>
        <w:fldChar w:fldCharType="separate"/>
      </w:r>
      <w:r>
        <w:rPr>
          <w:rStyle w:val="Hyperlink"/>
          <w:vertAlign w:val="superscript"/>
        </w:rPr>
        <w:t>e</w:t>
      </w:r>
      <w:r>
        <w:rPr>
          <w:rStyle w:val="text"/>
          <w:vertAlign w:val="superscript"/>
        </w:rPr>
        <w:fldChar w:fldCharType="end"/>
      </w:r>
      <w:r>
        <w:rPr>
          <w:rStyle w:val="text"/>
          <w:vertAlign w:val="superscript"/>
        </w:rPr>
        <w:t>]</w:t>
      </w:r>
      <w:r>
        <w:rPr>
          <w:rStyle w:val="text"/>
        </w:rPr>
        <w:t xml:space="preserve"> he will also provide a way out so that you can endure it.</w:t>
      </w:r>
    </w:p>
    <w:p w14:paraId="1B9A03F9" w14:textId="77777777" w:rsidR="007E09F6" w:rsidRDefault="007E09F6" w:rsidP="007E09F6">
      <w:pPr>
        <w:pStyle w:val="Heading3"/>
      </w:pPr>
      <w:bookmarkStart w:id="26" w:name="_Toc415325128"/>
      <w:r>
        <w:rPr>
          <w:rStyle w:val="text"/>
        </w:rPr>
        <w:t>Idol Feasts and the Lord’s Supper</w:t>
      </w:r>
      <w:bookmarkEnd w:id="26"/>
    </w:p>
    <w:p w14:paraId="7E97157F" w14:textId="77777777" w:rsidR="007E09F6" w:rsidRPr="007E09F6" w:rsidRDefault="007E09F6" w:rsidP="007E09F6">
      <w:pPr>
        <w:pStyle w:val="NormalWeb"/>
        <w:rPr>
          <w:color w:val="FF0000"/>
          <w:u w:val="single"/>
        </w:rPr>
      </w:pPr>
      <w:commentRangeStart w:id="27"/>
      <w:r w:rsidRPr="007E09F6">
        <w:rPr>
          <w:rStyle w:val="text"/>
          <w:color w:val="FF0000"/>
          <w:u w:val="single"/>
          <w:vertAlign w:val="superscript"/>
        </w:rPr>
        <w:t>14 </w:t>
      </w:r>
      <w:r w:rsidRPr="007E09F6">
        <w:rPr>
          <w:rStyle w:val="text"/>
          <w:color w:val="FF0000"/>
          <w:u w:val="single"/>
        </w:rPr>
        <w:t>Therefore, my dear friends, flee from idolatry.</w:t>
      </w:r>
      <w:r w:rsidRPr="007E09F6">
        <w:rPr>
          <w:color w:val="FF0000"/>
          <w:u w:val="single"/>
        </w:rPr>
        <w:t xml:space="preserve"> </w:t>
      </w:r>
      <w:r w:rsidRPr="007E09F6">
        <w:rPr>
          <w:rStyle w:val="text"/>
          <w:color w:val="FF0000"/>
          <w:u w:val="single"/>
          <w:vertAlign w:val="superscript"/>
        </w:rPr>
        <w:t>15 </w:t>
      </w:r>
      <w:r w:rsidRPr="007E09F6">
        <w:rPr>
          <w:rStyle w:val="text"/>
          <w:color w:val="FF0000"/>
          <w:u w:val="single"/>
        </w:rPr>
        <w:t>I speak to sensible people; judge for yourselves what I say.</w:t>
      </w:r>
      <w:r w:rsidRPr="007E09F6">
        <w:rPr>
          <w:color w:val="FF0000"/>
          <w:u w:val="single"/>
        </w:rPr>
        <w:t xml:space="preserve"> </w:t>
      </w:r>
      <w:r w:rsidRPr="007E09F6">
        <w:rPr>
          <w:rStyle w:val="text"/>
          <w:color w:val="FF0000"/>
          <w:u w:val="single"/>
          <w:vertAlign w:val="superscript"/>
        </w:rPr>
        <w:t>16 </w:t>
      </w:r>
      <w:r w:rsidRPr="007E09F6">
        <w:rPr>
          <w:rStyle w:val="text"/>
          <w:color w:val="FF0000"/>
          <w:u w:val="single"/>
        </w:rPr>
        <w:t>Is not the cup of thanksgiving for which we give thanks a participation in the blood of Christ? And is not the bread that we break a participation in the body of Christ?</w:t>
      </w:r>
      <w:r w:rsidRPr="007E09F6">
        <w:rPr>
          <w:color w:val="FF0000"/>
          <w:u w:val="single"/>
        </w:rPr>
        <w:t xml:space="preserve"> </w:t>
      </w:r>
      <w:r w:rsidRPr="007E09F6">
        <w:rPr>
          <w:rStyle w:val="text"/>
          <w:color w:val="FF0000"/>
          <w:u w:val="single"/>
          <w:vertAlign w:val="superscript"/>
        </w:rPr>
        <w:t>17 </w:t>
      </w:r>
      <w:r w:rsidRPr="007E09F6">
        <w:rPr>
          <w:rStyle w:val="text"/>
          <w:color w:val="FF0000"/>
          <w:u w:val="single"/>
        </w:rPr>
        <w:t>Because there is one loaf, we, who are many, are one body, for we all share the one loaf.</w:t>
      </w:r>
    </w:p>
    <w:p w14:paraId="0520ADE0" w14:textId="77777777" w:rsidR="007E09F6" w:rsidRDefault="007E09F6" w:rsidP="007E09F6">
      <w:pPr>
        <w:pStyle w:val="NormalWeb"/>
      </w:pPr>
      <w:r>
        <w:rPr>
          <w:rStyle w:val="text"/>
          <w:vertAlign w:val="superscript"/>
        </w:rPr>
        <w:t>18 </w:t>
      </w:r>
      <w:r>
        <w:rPr>
          <w:rStyle w:val="text"/>
        </w:rPr>
        <w:t>Consider the people of Israel: Do not those who eat the sacrifices participate in the altar?</w:t>
      </w:r>
      <w:r>
        <w:t xml:space="preserve"> </w:t>
      </w:r>
      <w:r>
        <w:rPr>
          <w:rStyle w:val="text"/>
          <w:vertAlign w:val="superscript"/>
        </w:rPr>
        <w:t>19 </w:t>
      </w:r>
      <w:r w:rsidRPr="007E09F6">
        <w:rPr>
          <w:rStyle w:val="text"/>
          <w:color w:val="FF0000"/>
          <w:u w:val="single"/>
        </w:rPr>
        <w:t>Do I mean then that food sacrificed to an idol is anything, or that an idol is anything?</w:t>
      </w:r>
      <w:r w:rsidRPr="007E09F6">
        <w:rPr>
          <w:color w:val="FF0000"/>
          <w:u w:val="single"/>
        </w:rPr>
        <w:t xml:space="preserve"> </w:t>
      </w:r>
      <w:r w:rsidRPr="007E09F6">
        <w:rPr>
          <w:rStyle w:val="text"/>
          <w:color w:val="FF0000"/>
          <w:u w:val="single"/>
          <w:vertAlign w:val="superscript"/>
        </w:rPr>
        <w:t>20 </w:t>
      </w:r>
      <w:r w:rsidRPr="007E09F6">
        <w:rPr>
          <w:rStyle w:val="text"/>
          <w:color w:val="FF0000"/>
          <w:u w:val="single"/>
        </w:rPr>
        <w:t>No, but the sacrifices of pagans are offered to demons, not to God, and I do not want you to be participants with demons.</w:t>
      </w:r>
      <w:r w:rsidRPr="007E09F6">
        <w:rPr>
          <w:color w:val="FF0000"/>
          <w:u w:val="single"/>
        </w:rPr>
        <w:t xml:space="preserve"> </w:t>
      </w:r>
      <w:r w:rsidRPr="007E09F6">
        <w:rPr>
          <w:rStyle w:val="text"/>
          <w:color w:val="FF0000"/>
          <w:u w:val="single"/>
          <w:vertAlign w:val="superscript"/>
        </w:rPr>
        <w:t>21 </w:t>
      </w:r>
      <w:r w:rsidRPr="007E09F6">
        <w:rPr>
          <w:rStyle w:val="text"/>
          <w:color w:val="FF0000"/>
          <w:u w:val="single"/>
        </w:rPr>
        <w:t xml:space="preserve">You cannot drink the cup of the Lord and the cup of demons too; you cannot have a part in both the </w:t>
      </w:r>
      <w:proofErr w:type="gramStart"/>
      <w:r w:rsidRPr="007E09F6">
        <w:rPr>
          <w:rStyle w:val="text"/>
          <w:color w:val="FF0000"/>
          <w:u w:val="single"/>
        </w:rPr>
        <w:t>Lord’s table</w:t>
      </w:r>
      <w:proofErr w:type="gramEnd"/>
      <w:r w:rsidRPr="007E09F6">
        <w:rPr>
          <w:rStyle w:val="text"/>
          <w:color w:val="FF0000"/>
          <w:u w:val="single"/>
        </w:rPr>
        <w:t xml:space="preserve"> and the table of demons.</w:t>
      </w:r>
      <w:r w:rsidRPr="007E09F6">
        <w:rPr>
          <w:color w:val="FF0000"/>
        </w:rPr>
        <w:t xml:space="preserve"> </w:t>
      </w:r>
      <w:r>
        <w:rPr>
          <w:rStyle w:val="text"/>
          <w:vertAlign w:val="superscript"/>
        </w:rPr>
        <w:t>22 </w:t>
      </w:r>
      <w:r>
        <w:rPr>
          <w:rStyle w:val="text"/>
        </w:rPr>
        <w:t>Are we trying to arouse the Lord’s jealousy? Are we stronger than he?</w:t>
      </w:r>
      <w:commentRangeEnd w:id="27"/>
      <w:r w:rsidR="00A173B8">
        <w:rPr>
          <w:rStyle w:val="CommentReference"/>
          <w:rFonts w:asciiTheme="minorHAnsi" w:eastAsiaTheme="minorHAnsi" w:hAnsiTheme="minorHAnsi" w:cstheme="minorBidi"/>
        </w:rPr>
        <w:commentReference w:id="27"/>
      </w:r>
    </w:p>
    <w:p w14:paraId="51BB287D" w14:textId="77777777" w:rsidR="007E09F6" w:rsidRDefault="007E09F6" w:rsidP="007E09F6">
      <w:pPr>
        <w:pStyle w:val="Heading3"/>
      </w:pPr>
      <w:bookmarkStart w:id="28" w:name="_Toc415325129"/>
      <w:r>
        <w:rPr>
          <w:rStyle w:val="text"/>
        </w:rPr>
        <w:t>The Believer’s Freedom</w:t>
      </w:r>
      <w:bookmarkEnd w:id="28"/>
    </w:p>
    <w:p w14:paraId="140D3382" w14:textId="77777777" w:rsidR="007E09F6" w:rsidRDefault="007E09F6" w:rsidP="007E09F6">
      <w:pPr>
        <w:pStyle w:val="NormalWeb"/>
      </w:pPr>
      <w:r>
        <w:rPr>
          <w:rStyle w:val="text"/>
          <w:vertAlign w:val="superscript"/>
        </w:rPr>
        <w:t>23 </w:t>
      </w:r>
      <w:r>
        <w:rPr>
          <w:rStyle w:val="text"/>
        </w:rPr>
        <w:t>“I have the right to do anything,” you say—but not everything is beneficial. “I have the right to do anything”—but not everything is constructive.</w:t>
      </w:r>
      <w:r>
        <w:t xml:space="preserve"> </w:t>
      </w:r>
      <w:r>
        <w:rPr>
          <w:rStyle w:val="text"/>
          <w:vertAlign w:val="superscript"/>
        </w:rPr>
        <w:t>24 </w:t>
      </w:r>
      <w:r>
        <w:rPr>
          <w:rStyle w:val="text"/>
        </w:rPr>
        <w:t>No one should seek their own good, but the good of others.</w:t>
      </w:r>
    </w:p>
    <w:p w14:paraId="597DAB83" w14:textId="77777777" w:rsidR="007E09F6" w:rsidRDefault="007E09F6" w:rsidP="007E09F6">
      <w:pPr>
        <w:pStyle w:val="NormalWeb"/>
      </w:pPr>
      <w:r>
        <w:rPr>
          <w:rStyle w:val="text"/>
          <w:vertAlign w:val="superscript"/>
        </w:rPr>
        <w:t>25 </w:t>
      </w:r>
      <w:r>
        <w:rPr>
          <w:rStyle w:val="text"/>
        </w:rPr>
        <w:t>Eat anything sold in the meat market without raising questions of conscience,</w:t>
      </w:r>
      <w:r>
        <w:t xml:space="preserve"> </w:t>
      </w:r>
      <w:r>
        <w:rPr>
          <w:rStyle w:val="text"/>
          <w:vertAlign w:val="superscript"/>
        </w:rPr>
        <w:t>26 </w:t>
      </w:r>
      <w:r>
        <w:rPr>
          <w:rStyle w:val="text"/>
        </w:rPr>
        <w:t>for, “The earth is the Lord’s, and everything in it.”</w:t>
      </w:r>
      <w:r>
        <w:rPr>
          <w:rStyle w:val="text"/>
          <w:vertAlign w:val="superscript"/>
        </w:rPr>
        <w:t>[</w:t>
      </w:r>
      <w:hyperlink r:id="rId26" w:anchor="fen-NIV-28594f" w:tooltip="See footnote f" w:history="1">
        <w:r>
          <w:rPr>
            <w:rStyle w:val="Hyperlink"/>
            <w:vertAlign w:val="superscript"/>
          </w:rPr>
          <w:t>f</w:t>
        </w:r>
      </w:hyperlink>
      <w:r>
        <w:rPr>
          <w:rStyle w:val="text"/>
          <w:vertAlign w:val="superscript"/>
        </w:rPr>
        <w:t>]</w:t>
      </w:r>
    </w:p>
    <w:p w14:paraId="45299DA7" w14:textId="77777777" w:rsidR="007E09F6" w:rsidRDefault="007E09F6" w:rsidP="007E09F6">
      <w:pPr>
        <w:pStyle w:val="NormalWeb"/>
      </w:pPr>
      <w:r>
        <w:rPr>
          <w:rStyle w:val="text"/>
          <w:vertAlign w:val="superscript"/>
        </w:rPr>
        <w:t>27 </w:t>
      </w:r>
      <w:r>
        <w:rPr>
          <w:rStyle w:val="text"/>
        </w:rPr>
        <w:t>If an unbeliever invites you to a meal and you want to go, eat whatever is put before you without raising questions of conscience.</w:t>
      </w:r>
      <w:r>
        <w:t xml:space="preserve"> </w:t>
      </w:r>
      <w:r>
        <w:rPr>
          <w:rStyle w:val="text"/>
          <w:vertAlign w:val="superscript"/>
        </w:rPr>
        <w:t>28 </w:t>
      </w:r>
      <w:r>
        <w:rPr>
          <w:rStyle w:val="text"/>
        </w:rPr>
        <w:t>But if someone says to you, “This has been offered in sacrifice,” then do not eat it, both for the sake of the one who told you and for the sake of conscience.</w:t>
      </w:r>
      <w:r>
        <w:t xml:space="preserve"> </w:t>
      </w:r>
      <w:r>
        <w:rPr>
          <w:rStyle w:val="text"/>
          <w:vertAlign w:val="superscript"/>
        </w:rPr>
        <w:t>29 </w:t>
      </w:r>
      <w:r>
        <w:rPr>
          <w:rStyle w:val="text"/>
        </w:rPr>
        <w:t>I am referring to the other person’s conscience, not yours. For why is my freedom being judged by another’s conscience?</w:t>
      </w:r>
      <w:r>
        <w:t xml:space="preserve"> </w:t>
      </w:r>
      <w:r>
        <w:rPr>
          <w:rStyle w:val="text"/>
          <w:vertAlign w:val="superscript"/>
        </w:rPr>
        <w:t>30 </w:t>
      </w:r>
      <w:r>
        <w:rPr>
          <w:rStyle w:val="text"/>
        </w:rPr>
        <w:t>If I take part in the meal with thankfulness, why am I denounced because of something I thank God for?</w:t>
      </w:r>
    </w:p>
    <w:p w14:paraId="6891DA12" w14:textId="77777777" w:rsidR="00A173B8" w:rsidRDefault="007E09F6" w:rsidP="007E09F6">
      <w:pPr>
        <w:pStyle w:val="NormalWeb"/>
        <w:rPr>
          <w:rStyle w:val="text"/>
        </w:rPr>
      </w:pPr>
      <w:r>
        <w:rPr>
          <w:rStyle w:val="text"/>
          <w:vertAlign w:val="superscript"/>
        </w:rPr>
        <w:t>31 </w:t>
      </w:r>
      <w:r>
        <w:rPr>
          <w:rStyle w:val="text"/>
        </w:rPr>
        <w:t>So whether you eat or drink or whatever you do, do it all for the glory of God.</w:t>
      </w:r>
      <w:r>
        <w:t xml:space="preserve"> </w:t>
      </w:r>
      <w:r>
        <w:rPr>
          <w:rStyle w:val="text"/>
          <w:vertAlign w:val="superscript"/>
        </w:rPr>
        <w:t>32 </w:t>
      </w:r>
      <w:r>
        <w:rPr>
          <w:rStyle w:val="text"/>
        </w:rPr>
        <w:t>Do not cause anyone to stumble, whether Jews, Greeks or the church of God—</w:t>
      </w:r>
      <w:r>
        <w:t xml:space="preserve"> </w:t>
      </w:r>
      <w:r>
        <w:rPr>
          <w:rStyle w:val="text"/>
          <w:vertAlign w:val="superscript"/>
        </w:rPr>
        <w:t>33 </w:t>
      </w:r>
      <w:r>
        <w:rPr>
          <w:rStyle w:val="text"/>
        </w:rPr>
        <w:t>even as I try to please everyone in every way. For I am not seeking my own good but the good of many, so that they may be saved.</w:t>
      </w:r>
    </w:p>
    <w:p w14:paraId="3E67CC8A" w14:textId="77777777" w:rsidR="00A173B8" w:rsidRDefault="00A173B8" w:rsidP="00A173B8">
      <w:pPr>
        <w:rPr>
          <w:rStyle w:val="text"/>
          <w:rFonts w:ascii="Times New Roman" w:eastAsia="Times New Roman" w:hAnsi="Times New Roman" w:cs="Times New Roman"/>
          <w:sz w:val="24"/>
          <w:szCs w:val="24"/>
        </w:rPr>
      </w:pPr>
      <w:r>
        <w:rPr>
          <w:rStyle w:val="text"/>
        </w:rPr>
        <w:br w:type="page"/>
      </w:r>
    </w:p>
    <w:p w14:paraId="2F1EA878" w14:textId="77777777" w:rsidR="00A173B8" w:rsidRDefault="00A173B8" w:rsidP="00A173B8">
      <w:pPr>
        <w:pStyle w:val="Heading1"/>
      </w:pPr>
      <w:bookmarkStart w:id="29" w:name="_Toc415325130"/>
      <w:r>
        <w:rPr>
          <w:rStyle w:val="passage-display-bcv"/>
        </w:rPr>
        <w:t xml:space="preserve">1 Corinthians 11 </w:t>
      </w:r>
      <w:r>
        <w:rPr>
          <w:rStyle w:val="passage-display-version"/>
        </w:rPr>
        <w:t>New International Version (NIV)</w:t>
      </w:r>
      <w:bookmarkEnd w:id="29"/>
    </w:p>
    <w:p w14:paraId="4631D15F" w14:textId="77777777" w:rsidR="00A173B8" w:rsidRDefault="00A173B8" w:rsidP="00A173B8">
      <w:pPr>
        <w:pStyle w:val="NormalWeb"/>
      </w:pPr>
      <w:r>
        <w:rPr>
          <w:rStyle w:val="chapternum"/>
        </w:rPr>
        <w:t>11 </w:t>
      </w:r>
      <w:r>
        <w:rPr>
          <w:rStyle w:val="text"/>
          <w:vertAlign w:val="superscript"/>
        </w:rPr>
        <w:t>1 </w:t>
      </w:r>
      <w:r>
        <w:rPr>
          <w:rStyle w:val="text"/>
        </w:rPr>
        <w:t>Follow my example, as I follow the example of Christ.</w:t>
      </w:r>
    </w:p>
    <w:p w14:paraId="0039F1D2" w14:textId="77777777" w:rsidR="00A173B8" w:rsidRDefault="00A173B8" w:rsidP="00A173B8">
      <w:pPr>
        <w:pStyle w:val="Heading3"/>
      </w:pPr>
      <w:bookmarkStart w:id="30" w:name="_Toc415325131"/>
      <w:r>
        <w:rPr>
          <w:rStyle w:val="text"/>
        </w:rPr>
        <w:t>On Covering the Head in Worship</w:t>
      </w:r>
      <w:bookmarkEnd w:id="30"/>
    </w:p>
    <w:p w14:paraId="49FEC3A1" w14:textId="77777777" w:rsidR="00A173B8" w:rsidRDefault="00A173B8" w:rsidP="00A173B8">
      <w:pPr>
        <w:pStyle w:val="NormalWeb"/>
      </w:pPr>
      <w:r>
        <w:rPr>
          <w:rStyle w:val="text"/>
          <w:vertAlign w:val="superscript"/>
        </w:rPr>
        <w:t>2 </w:t>
      </w:r>
      <w:r>
        <w:rPr>
          <w:rStyle w:val="text"/>
        </w:rPr>
        <w:t>I praise you for remembering me in everything and for holding to the traditions just as I passed them on to you.</w:t>
      </w:r>
      <w:r>
        <w:t xml:space="preserve"> </w:t>
      </w:r>
      <w:r>
        <w:rPr>
          <w:rStyle w:val="text"/>
          <w:vertAlign w:val="superscript"/>
        </w:rPr>
        <w:t>3 </w:t>
      </w:r>
      <w:r>
        <w:rPr>
          <w:rStyle w:val="text"/>
        </w:rPr>
        <w:t>But I want you to realize that the head of every man is Christ, and the head of the woman is man</w:t>
      </w:r>
      <w:proofErr w:type="gramStart"/>
      <w:r>
        <w:rPr>
          <w:rStyle w:val="text"/>
        </w:rPr>
        <w:t>,</w:t>
      </w:r>
      <w:r>
        <w:rPr>
          <w:rStyle w:val="text"/>
          <w:vertAlign w:val="superscript"/>
        </w:rPr>
        <w:t>[</w:t>
      </w:r>
      <w:proofErr w:type="gramEnd"/>
      <w:r>
        <w:rPr>
          <w:rStyle w:val="text"/>
          <w:vertAlign w:val="superscript"/>
        </w:rPr>
        <w:fldChar w:fldCharType="begin"/>
      </w:r>
      <w:r>
        <w:rPr>
          <w:rStyle w:val="text"/>
          <w:vertAlign w:val="superscript"/>
        </w:rPr>
        <w:instrText xml:space="preserve"> HYPERLINK "https://www.biblegateway.com/passage/?search=1+corinthians+11&amp;version=NIV" \l "fen-NIV-28604a" \o "See footnote a" </w:instrText>
      </w:r>
      <w:r>
        <w:rPr>
          <w:rStyle w:val="text"/>
          <w:vertAlign w:val="superscript"/>
        </w:rPr>
        <w:fldChar w:fldCharType="separate"/>
      </w:r>
      <w:r>
        <w:rPr>
          <w:rStyle w:val="Hyperlink"/>
          <w:vertAlign w:val="superscript"/>
        </w:rPr>
        <w:t>a</w:t>
      </w:r>
      <w:r>
        <w:rPr>
          <w:rStyle w:val="text"/>
          <w:vertAlign w:val="superscript"/>
        </w:rPr>
        <w:fldChar w:fldCharType="end"/>
      </w:r>
      <w:r>
        <w:rPr>
          <w:rStyle w:val="text"/>
          <w:vertAlign w:val="superscript"/>
        </w:rPr>
        <w:t>]</w:t>
      </w:r>
      <w:r>
        <w:rPr>
          <w:rStyle w:val="text"/>
        </w:rPr>
        <w:t xml:space="preserve"> and the head of Christ is God.</w:t>
      </w:r>
      <w:r>
        <w:t xml:space="preserve"> </w:t>
      </w:r>
      <w:r>
        <w:rPr>
          <w:rStyle w:val="text"/>
          <w:vertAlign w:val="superscript"/>
        </w:rPr>
        <w:t>4 </w:t>
      </w:r>
      <w:r>
        <w:rPr>
          <w:rStyle w:val="text"/>
        </w:rPr>
        <w:t>Every man who prays or prophesies with his head covered dishonors his head.</w:t>
      </w:r>
      <w:r>
        <w:t xml:space="preserve"> </w:t>
      </w:r>
      <w:r>
        <w:rPr>
          <w:rStyle w:val="text"/>
          <w:vertAlign w:val="superscript"/>
        </w:rPr>
        <w:t>5 </w:t>
      </w:r>
      <w:r>
        <w:rPr>
          <w:rStyle w:val="text"/>
        </w:rPr>
        <w:t>But every woman who prays or prophesies with her head uncovered dishonors her head—it is the same as having her head shaved.</w:t>
      </w:r>
      <w:r>
        <w:t xml:space="preserve"> </w:t>
      </w:r>
      <w:r>
        <w:rPr>
          <w:rStyle w:val="text"/>
          <w:vertAlign w:val="superscript"/>
        </w:rPr>
        <w:t>6 </w:t>
      </w:r>
      <w:r>
        <w:rPr>
          <w:rStyle w:val="text"/>
        </w:rPr>
        <w:t>For if a woman does not cover her head, she might as well have her hair cut off; but if it is a disgrace for a woman to have her hair cut off or her head shaved, then she should cover her head.</w:t>
      </w:r>
    </w:p>
    <w:p w14:paraId="4DA3D620" w14:textId="77777777" w:rsidR="00A173B8" w:rsidRDefault="00A173B8" w:rsidP="00A173B8">
      <w:pPr>
        <w:pStyle w:val="NormalWeb"/>
      </w:pPr>
      <w:r>
        <w:rPr>
          <w:rStyle w:val="text"/>
          <w:vertAlign w:val="superscript"/>
        </w:rPr>
        <w:t>7 </w:t>
      </w:r>
      <w:r>
        <w:rPr>
          <w:rStyle w:val="text"/>
        </w:rPr>
        <w:t>A man ought not to cover his head</w:t>
      </w:r>
      <w:proofErr w:type="gramStart"/>
      <w:r>
        <w:rPr>
          <w:rStyle w:val="text"/>
        </w:rPr>
        <w:t>,</w:t>
      </w:r>
      <w:r>
        <w:rPr>
          <w:rStyle w:val="text"/>
          <w:vertAlign w:val="superscript"/>
        </w:rPr>
        <w:t>[</w:t>
      </w:r>
      <w:proofErr w:type="gramEnd"/>
      <w:r>
        <w:rPr>
          <w:rStyle w:val="text"/>
          <w:vertAlign w:val="superscript"/>
        </w:rPr>
        <w:fldChar w:fldCharType="begin"/>
      </w:r>
      <w:r>
        <w:rPr>
          <w:rStyle w:val="text"/>
          <w:vertAlign w:val="superscript"/>
        </w:rPr>
        <w:instrText xml:space="preserve"> HYPERLINK "https://www.biblegateway.com/passage/?search=1+corinthians+11&amp;version=NIV" \l "fen-NIV-28608b" \o "See footnote b" </w:instrText>
      </w:r>
      <w:r>
        <w:rPr>
          <w:rStyle w:val="text"/>
          <w:vertAlign w:val="superscript"/>
        </w:rPr>
        <w:fldChar w:fldCharType="separate"/>
      </w:r>
      <w:r>
        <w:rPr>
          <w:rStyle w:val="Hyperlink"/>
          <w:vertAlign w:val="superscript"/>
        </w:rPr>
        <w:t>b</w:t>
      </w:r>
      <w:r>
        <w:rPr>
          <w:rStyle w:val="text"/>
          <w:vertAlign w:val="superscript"/>
        </w:rPr>
        <w:fldChar w:fldCharType="end"/>
      </w:r>
      <w:r>
        <w:rPr>
          <w:rStyle w:val="text"/>
          <w:vertAlign w:val="superscript"/>
        </w:rPr>
        <w:t>]</w:t>
      </w:r>
      <w:r>
        <w:rPr>
          <w:rStyle w:val="text"/>
        </w:rPr>
        <w:t xml:space="preserve"> since he is the image and glory of God; but woman is the glory of man.</w:t>
      </w:r>
      <w:r>
        <w:t xml:space="preserve"> </w:t>
      </w:r>
      <w:r>
        <w:rPr>
          <w:rStyle w:val="text"/>
          <w:vertAlign w:val="superscript"/>
        </w:rPr>
        <w:t>8 </w:t>
      </w:r>
      <w:r>
        <w:rPr>
          <w:rStyle w:val="text"/>
        </w:rPr>
        <w:t>For man did not come from woman, but woman from man;</w:t>
      </w:r>
      <w:r>
        <w:t xml:space="preserve"> </w:t>
      </w:r>
      <w:r>
        <w:rPr>
          <w:rStyle w:val="text"/>
          <w:vertAlign w:val="superscript"/>
        </w:rPr>
        <w:t>9 </w:t>
      </w:r>
      <w:r>
        <w:rPr>
          <w:rStyle w:val="text"/>
        </w:rPr>
        <w:t>neither was man created for woman, but woman for man.</w:t>
      </w:r>
      <w:r>
        <w:t xml:space="preserve"> </w:t>
      </w:r>
      <w:r>
        <w:rPr>
          <w:rStyle w:val="text"/>
          <w:vertAlign w:val="superscript"/>
        </w:rPr>
        <w:t>10 </w:t>
      </w:r>
      <w:r>
        <w:rPr>
          <w:rStyle w:val="text"/>
        </w:rPr>
        <w:t>It is for this reason that a woman ought to have authority over her own</w:t>
      </w:r>
      <w:r>
        <w:rPr>
          <w:rStyle w:val="text"/>
          <w:vertAlign w:val="superscript"/>
        </w:rPr>
        <w:t>[</w:t>
      </w:r>
      <w:hyperlink r:id="rId27" w:anchor="fen-NIV-28611c" w:tooltip="See footnote c" w:history="1">
        <w:r>
          <w:rPr>
            <w:rStyle w:val="Hyperlink"/>
            <w:vertAlign w:val="superscript"/>
          </w:rPr>
          <w:t>c</w:t>
        </w:r>
      </w:hyperlink>
      <w:r>
        <w:rPr>
          <w:rStyle w:val="text"/>
          <w:vertAlign w:val="superscript"/>
        </w:rPr>
        <w:t>]</w:t>
      </w:r>
      <w:r>
        <w:rPr>
          <w:rStyle w:val="text"/>
        </w:rPr>
        <w:t xml:space="preserve"> head, because of the angels.</w:t>
      </w:r>
      <w:r>
        <w:t xml:space="preserve"> </w:t>
      </w:r>
      <w:r>
        <w:rPr>
          <w:rStyle w:val="text"/>
          <w:vertAlign w:val="superscript"/>
        </w:rPr>
        <w:t>11 </w:t>
      </w:r>
      <w:r>
        <w:rPr>
          <w:rStyle w:val="text"/>
        </w:rPr>
        <w:t>Nevertheless, in the Lord woman is not independent of man, nor is man independent of woman.</w:t>
      </w:r>
      <w:r>
        <w:t xml:space="preserve"> </w:t>
      </w:r>
      <w:r>
        <w:rPr>
          <w:rStyle w:val="text"/>
          <w:vertAlign w:val="superscript"/>
        </w:rPr>
        <w:t>12 </w:t>
      </w:r>
      <w:r>
        <w:rPr>
          <w:rStyle w:val="text"/>
        </w:rPr>
        <w:t>For as woman came from man, so also man is born of woman. But everything comes from God.</w:t>
      </w:r>
    </w:p>
    <w:p w14:paraId="215A5B4D" w14:textId="77777777" w:rsidR="00A173B8" w:rsidRDefault="00A173B8" w:rsidP="00A173B8">
      <w:pPr>
        <w:pStyle w:val="NormalWeb"/>
      </w:pPr>
      <w:r>
        <w:rPr>
          <w:rStyle w:val="text"/>
          <w:vertAlign w:val="superscript"/>
        </w:rPr>
        <w:t>13 </w:t>
      </w:r>
      <w:r>
        <w:rPr>
          <w:rStyle w:val="text"/>
        </w:rPr>
        <w:t>Judge for yourselves: Is it proper for a woman to pray to God with her head uncovered?</w:t>
      </w:r>
      <w:r>
        <w:t xml:space="preserve"> </w:t>
      </w:r>
      <w:r>
        <w:rPr>
          <w:rStyle w:val="text"/>
          <w:vertAlign w:val="superscript"/>
        </w:rPr>
        <w:t>14 </w:t>
      </w:r>
      <w:r>
        <w:rPr>
          <w:rStyle w:val="text"/>
        </w:rPr>
        <w:t>Does not the very nature of things teach you that if a man has long hair, it is a disgrace to him,</w:t>
      </w:r>
      <w:r>
        <w:t xml:space="preserve"> </w:t>
      </w:r>
      <w:r>
        <w:rPr>
          <w:rStyle w:val="text"/>
          <w:vertAlign w:val="superscript"/>
        </w:rPr>
        <w:t>15 </w:t>
      </w:r>
      <w:r>
        <w:rPr>
          <w:rStyle w:val="text"/>
        </w:rPr>
        <w:t>but that if a woman has long hair, it is her glory? For long hair is given to her as a covering.</w:t>
      </w:r>
      <w:r>
        <w:t xml:space="preserve"> </w:t>
      </w:r>
      <w:r>
        <w:rPr>
          <w:rStyle w:val="text"/>
          <w:vertAlign w:val="superscript"/>
        </w:rPr>
        <w:t>16 </w:t>
      </w:r>
      <w:r>
        <w:rPr>
          <w:rStyle w:val="text"/>
        </w:rPr>
        <w:t>If anyone wants to be contentious about this, we have no other practice—nor do the churches of God.</w:t>
      </w:r>
    </w:p>
    <w:p w14:paraId="226D4C00" w14:textId="77777777" w:rsidR="00A173B8" w:rsidRDefault="00A173B8" w:rsidP="00A173B8">
      <w:pPr>
        <w:pStyle w:val="Heading3"/>
      </w:pPr>
      <w:bookmarkStart w:id="31" w:name="_Toc415325132"/>
      <w:r>
        <w:rPr>
          <w:rStyle w:val="text"/>
        </w:rPr>
        <w:t>Correcting an Abuse of the Lord’s Supper</w:t>
      </w:r>
      <w:bookmarkEnd w:id="31"/>
    </w:p>
    <w:p w14:paraId="56096A39" w14:textId="77777777" w:rsidR="00A173B8" w:rsidRDefault="00A173B8" w:rsidP="00A173B8">
      <w:pPr>
        <w:pStyle w:val="NormalWeb"/>
      </w:pPr>
      <w:r>
        <w:rPr>
          <w:rStyle w:val="text"/>
          <w:vertAlign w:val="superscript"/>
        </w:rPr>
        <w:t>17 </w:t>
      </w:r>
      <w:r>
        <w:rPr>
          <w:rStyle w:val="text"/>
        </w:rPr>
        <w:t>In the following directives I have no praise for you, for your meetings do more harm than good.</w:t>
      </w:r>
      <w:r>
        <w:t xml:space="preserve"> </w:t>
      </w:r>
      <w:r>
        <w:rPr>
          <w:rStyle w:val="text"/>
          <w:vertAlign w:val="superscript"/>
        </w:rPr>
        <w:t>18 </w:t>
      </w:r>
      <w:r>
        <w:rPr>
          <w:rStyle w:val="text"/>
        </w:rPr>
        <w:t xml:space="preserve">In the first place, I hear that </w:t>
      </w:r>
      <w:commentRangeStart w:id="32"/>
      <w:r w:rsidRPr="00A173B8">
        <w:rPr>
          <w:rStyle w:val="text"/>
          <w:color w:val="FF0000"/>
          <w:u w:val="single"/>
        </w:rPr>
        <w:t>when you come together as a church</w:t>
      </w:r>
      <w:commentRangeEnd w:id="32"/>
      <w:r>
        <w:rPr>
          <w:rStyle w:val="CommentReference"/>
          <w:rFonts w:asciiTheme="minorHAnsi" w:eastAsiaTheme="minorHAnsi" w:hAnsiTheme="minorHAnsi" w:cstheme="minorBidi"/>
        </w:rPr>
        <w:commentReference w:id="32"/>
      </w:r>
      <w:r>
        <w:rPr>
          <w:rStyle w:val="text"/>
        </w:rPr>
        <w:t>, there are divisions among you, and to some extent I believe it.</w:t>
      </w:r>
      <w:r>
        <w:t xml:space="preserve"> </w:t>
      </w:r>
      <w:r>
        <w:rPr>
          <w:rStyle w:val="text"/>
          <w:vertAlign w:val="superscript"/>
        </w:rPr>
        <w:t>19 </w:t>
      </w:r>
      <w:r>
        <w:rPr>
          <w:rStyle w:val="text"/>
        </w:rPr>
        <w:t>No doubt there have to be differences among you to show which of you have God’s approval.</w:t>
      </w:r>
      <w:r>
        <w:t xml:space="preserve"> </w:t>
      </w:r>
      <w:r>
        <w:rPr>
          <w:rStyle w:val="text"/>
          <w:vertAlign w:val="superscript"/>
        </w:rPr>
        <w:t>20 </w:t>
      </w:r>
      <w:r>
        <w:rPr>
          <w:rStyle w:val="text"/>
        </w:rPr>
        <w:t xml:space="preserve">So then, </w:t>
      </w:r>
      <w:commentRangeStart w:id="33"/>
      <w:r w:rsidRPr="00A173B8">
        <w:rPr>
          <w:rStyle w:val="text"/>
          <w:color w:val="FF0000"/>
          <w:u w:val="single"/>
        </w:rPr>
        <w:t>when you come together, it is not the Lord’s Supper you eat,</w:t>
      </w:r>
      <w:r w:rsidRPr="00A173B8">
        <w:rPr>
          <w:color w:val="FF0000"/>
          <w:u w:val="single"/>
        </w:rPr>
        <w:t xml:space="preserve"> </w:t>
      </w:r>
      <w:r w:rsidRPr="00A173B8">
        <w:rPr>
          <w:rStyle w:val="text"/>
          <w:color w:val="FF0000"/>
          <w:u w:val="single"/>
          <w:vertAlign w:val="superscript"/>
        </w:rPr>
        <w:t>21 </w:t>
      </w:r>
      <w:r w:rsidRPr="00A173B8">
        <w:rPr>
          <w:rStyle w:val="text"/>
          <w:color w:val="FF0000"/>
          <w:u w:val="single"/>
        </w:rPr>
        <w:t>for when you are eating, some of you go ahead with your own private suppers</w:t>
      </w:r>
      <w:commentRangeEnd w:id="33"/>
      <w:r>
        <w:rPr>
          <w:rStyle w:val="CommentReference"/>
          <w:rFonts w:asciiTheme="minorHAnsi" w:eastAsiaTheme="minorHAnsi" w:hAnsiTheme="minorHAnsi" w:cstheme="minorBidi"/>
        </w:rPr>
        <w:commentReference w:id="33"/>
      </w:r>
      <w:r>
        <w:rPr>
          <w:rStyle w:val="text"/>
        </w:rPr>
        <w:t>. As a result, one person remains hungry and another gets drunk.</w:t>
      </w:r>
      <w:r>
        <w:t xml:space="preserve"> </w:t>
      </w:r>
      <w:r>
        <w:rPr>
          <w:rStyle w:val="text"/>
          <w:vertAlign w:val="superscript"/>
        </w:rPr>
        <w:t>22 </w:t>
      </w:r>
      <w:r>
        <w:rPr>
          <w:rStyle w:val="text"/>
        </w:rPr>
        <w:t>Don’t you have homes to eat and drink in? Or do you despise the church of God by humiliating those who have nothing? What shall I say to you? Shall I praise you? Certainly not in this matter!</w:t>
      </w:r>
    </w:p>
    <w:p w14:paraId="423CFED3" w14:textId="77777777" w:rsidR="00A173B8" w:rsidRDefault="00A173B8" w:rsidP="00A173B8">
      <w:pPr>
        <w:pStyle w:val="NormalWeb"/>
      </w:pPr>
      <w:r>
        <w:rPr>
          <w:rStyle w:val="text"/>
          <w:vertAlign w:val="superscript"/>
        </w:rPr>
        <w:t>23 </w:t>
      </w:r>
      <w:r w:rsidRPr="00A173B8">
        <w:rPr>
          <w:rStyle w:val="text"/>
          <w:color w:val="FF0000"/>
          <w:u w:val="single"/>
        </w:rPr>
        <w:t xml:space="preserve">For I received from the Lord what I also passed on to you: The Lord Jesus, </w:t>
      </w:r>
      <w:commentRangeStart w:id="34"/>
      <w:r w:rsidRPr="00A173B8">
        <w:rPr>
          <w:rStyle w:val="text"/>
          <w:color w:val="FF0000"/>
          <w:u w:val="single"/>
        </w:rPr>
        <w:t>on the night he was betrayed</w:t>
      </w:r>
      <w:commentRangeEnd w:id="34"/>
      <w:r w:rsidR="0081316A">
        <w:rPr>
          <w:rStyle w:val="CommentReference"/>
          <w:rFonts w:asciiTheme="minorHAnsi" w:eastAsiaTheme="minorHAnsi" w:hAnsiTheme="minorHAnsi" w:cstheme="minorBidi"/>
        </w:rPr>
        <w:commentReference w:id="34"/>
      </w:r>
      <w:r w:rsidRPr="00A173B8">
        <w:rPr>
          <w:rStyle w:val="text"/>
          <w:color w:val="FF0000"/>
          <w:u w:val="single"/>
        </w:rPr>
        <w:t>, took bread,</w:t>
      </w:r>
      <w:r w:rsidRPr="00A173B8">
        <w:rPr>
          <w:color w:val="FF0000"/>
          <w:u w:val="single"/>
        </w:rPr>
        <w:t xml:space="preserve"> </w:t>
      </w:r>
      <w:r w:rsidRPr="00A173B8">
        <w:rPr>
          <w:rStyle w:val="text"/>
          <w:color w:val="FF0000"/>
          <w:u w:val="single"/>
          <w:vertAlign w:val="superscript"/>
        </w:rPr>
        <w:t>24 </w:t>
      </w:r>
      <w:r w:rsidRPr="00A173B8">
        <w:rPr>
          <w:rStyle w:val="text"/>
          <w:color w:val="FF0000"/>
          <w:u w:val="single"/>
        </w:rPr>
        <w:t xml:space="preserve">and when he had given thanks, he broke it and said, </w:t>
      </w:r>
      <w:r w:rsidRPr="00A173B8">
        <w:rPr>
          <w:rStyle w:val="woj"/>
          <w:color w:val="FF0000"/>
          <w:u w:val="single"/>
        </w:rPr>
        <w:t>“This is my body, which is for you; do this in remembrance of me.”</w:t>
      </w:r>
      <w:r w:rsidRPr="00A173B8">
        <w:rPr>
          <w:color w:val="FF0000"/>
          <w:u w:val="single"/>
        </w:rPr>
        <w:t xml:space="preserve"> </w:t>
      </w:r>
      <w:r w:rsidRPr="00A173B8">
        <w:rPr>
          <w:rStyle w:val="text"/>
          <w:color w:val="FF0000"/>
          <w:u w:val="single"/>
          <w:vertAlign w:val="superscript"/>
        </w:rPr>
        <w:t>25 </w:t>
      </w:r>
      <w:r w:rsidRPr="00A173B8">
        <w:rPr>
          <w:rStyle w:val="text"/>
          <w:color w:val="FF0000"/>
          <w:u w:val="single"/>
        </w:rPr>
        <w:t xml:space="preserve">In the same way, after supper he took the cup, saying, </w:t>
      </w:r>
      <w:r w:rsidRPr="00A173B8">
        <w:rPr>
          <w:rStyle w:val="woj"/>
          <w:color w:val="FF0000"/>
          <w:u w:val="single"/>
        </w:rPr>
        <w:t>“This cup is the new covenant in my blood; do this, whenever you drink it, in remembrance of me.”</w:t>
      </w:r>
      <w:r>
        <w:t xml:space="preserve"> </w:t>
      </w:r>
      <w:r>
        <w:rPr>
          <w:rStyle w:val="text"/>
          <w:vertAlign w:val="superscript"/>
        </w:rPr>
        <w:t>26 </w:t>
      </w:r>
      <w:r>
        <w:rPr>
          <w:rStyle w:val="text"/>
        </w:rPr>
        <w:t xml:space="preserve">For </w:t>
      </w:r>
      <w:commentRangeStart w:id="35"/>
      <w:r w:rsidRPr="00A173B8">
        <w:rPr>
          <w:rStyle w:val="text"/>
          <w:color w:val="FF0000"/>
          <w:u w:val="single"/>
        </w:rPr>
        <w:t>whenever you eat this bread and drink this cup</w:t>
      </w:r>
      <w:commentRangeEnd w:id="35"/>
      <w:r w:rsidR="0081316A">
        <w:rPr>
          <w:rStyle w:val="CommentReference"/>
          <w:rFonts w:asciiTheme="minorHAnsi" w:eastAsiaTheme="minorHAnsi" w:hAnsiTheme="minorHAnsi" w:cstheme="minorBidi"/>
        </w:rPr>
        <w:commentReference w:id="35"/>
      </w:r>
      <w:r>
        <w:rPr>
          <w:rStyle w:val="text"/>
        </w:rPr>
        <w:t>, you proclaim the Lord’s death until he comes.</w:t>
      </w:r>
    </w:p>
    <w:p w14:paraId="3908B0A1" w14:textId="77777777" w:rsidR="00A173B8" w:rsidRDefault="00A173B8" w:rsidP="00A173B8">
      <w:pPr>
        <w:pStyle w:val="NormalWeb"/>
      </w:pPr>
      <w:r>
        <w:rPr>
          <w:rStyle w:val="text"/>
          <w:vertAlign w:val="superscript"/>
        </w:rPr>
        <w:t>27 </w:t>
      </w:r>
      <w:r>
        <w:rPr>
          <w:rStyle w:val="text"/>
        </w:rPr>
        <w:t xml:space="preserve">So then, </w:t>
      </w:r>
      <w:r w:rsidRPr="00A173B8">
        <w:rPr>
          <w:rStyle w:val="text"/>
          <w:color w:val="FF0000"/>
          <w:u w:val="single"/>
        </w:rPr>
        <w:t>whoever eats the bread or drinks the cup of the Lord in an unworthy manner will be guilty of sinning against the body and blood of the Lord.</w:t>
      </w:r>
      <w:r w:rsidRPr="00A173B8">
        <w:rPr>
          <w:color w:val="FF0000"/>
          <w:u w:val="single"/>
        </w:rPr>
        <w:t xml:space="preserve"> </w:t>
      </w:r>
      <w:r w:rsidRPr="00A173B8">
        <w:rPr>
          <w:rStyle w:val="text"/>
          <w:color w:val="FF0000"/>
          <w:u w:val="single"/>
          <w:vertAlign w:val="superscript"/>
        </w:rPr>
        <w:t>28 </w:t>
      </w:r>
      <w:r w:rsidRPr="00A173B8">
        <w:rPr>
          <w:rStyle w:val="text"/>
          <w:color w:val="FF0000"/>
          <w:u w:val="single"/>
        </w:rPr>
        <w:t>Everyone ought to examine themselves before they eat of the bread and drink from the cup.</w:t>
      </w:r>
      <w:r w:rsidRPr="00A173B8">
        <w:rPr>
          <w:color w:val="FF0000"/>
          <w:u w:val="single"/>
        </w:rPr>
        <w:t xml:space="preserve"> </w:t>
      </w:r>
      <w:r w:rsidRPr="00A173B8">
        <w:rPr>
          <w:rStyle w:val="text"/>
          <w:color w:val="FF0000"/>
          <w:u w:val="single"/>
          <w:vertAlign w:val="superscript"/>
        </w:rPr>
        <w:t>29 </w:t>
      </w:r>
      <w:r w:rsidRPr="00A173B8">
        <w:rPr>
          <w:rStyle w:val="text"/>
          <w:color w:val="FF0000"/>
          <w:u w:val="single"/>
        </w:rPr>
        <w:t>For those who eat and drink without discerning the body of Christ eat and drink judgment on themselves.</w:t>
      </w:r>
      <w:r w:rsidRPr="00A173B8">
        <w:rPr>
          <w:color w:val="FF0000"/>
          <w:u w:val="single"/>
        </w:rPr>
        <w:t xml:space="preserve"> </w:t>
      </w:r>
      <w:r w:rsidRPr="00A173B8">
        <w:rPr>
          <w:rStyle w:val="text"/>
          <w:color w:val="FF0000"/>
          <w:u w:val="single"/>
          <w:vertAlign w:val="superscript"/>
        </w:rPr>
        <w:t>30 </w:t>
      </w:r>
      <w:r w:rsidRPr="00A173B8">
        <w:rPr>
          <w:rStyle w:val="text"/>
          <w:color w:val="FF0000"/>
          <w:u w:val="single"/>
        </w:rPr>
        <w:t>That is why many among you are weak and sick, and a number of you have fallen asleep.</w:t>
      </w:r>
      <w:r w:rsidRPr="00A173B8">
        <w:rPr>
          <w:color w:val="FF0000"/>
          <w:u w:val="single"/>
        </w:rPr>
        <w:t xml:space="preserve"> </w:t>
      </w:r>
      <w:r>
        <w:rPr>
          <w:rStyle w:val="text"/>
          <w:vertAlign w:val="superscript"/>
        </w:rPr>
        <w:t>31 </w:t>
      </w:r>
      <w:r>
        <w:rPr>
          <w:rStyle w:val="text"/>
        </w:rPr>
        <w:t>But if we were more discerning with regard to ourselves, we would not come under such judgment.</w:t>
      </w:r>
      <w:r>
        <w:t xml:space="preserve"> </w:t>
      </w:r>
      <w:r>
        <w:rPr>
          <w:rStyle w:val="text"/>
          <w:vertAlign w:val="superscript"/>
        </w:rPr>
        <w:t>32 </w:t>
      </w:r>
      <w:r>
        <w:rPr>
          <w:rStyle w:val="text"/>
        </w:rPr>
        <w:t xml:space="preserve">Nevertheless, </w:t>
      </w:r>
      <w:commentRangeStart w:id="36"/>
      <w:r w:rsidRPr="0081316A">
        <w:rPr>
          <w:rStyle w:val="text"/>
          <w:color w:val="FF0000"/>
          <w:u w:val="single"/>
        </w:rPr>
        <w:t>when we are judged in this way by the Lord, we are being disciplined so that we will not be finally condemned with the world.</w:t>
      </w:r>
      <w:commentRangeEnd w:id="36"/>
      <w:r w:rsidR="0081316A">
        <w:rPr>
          <w:rStyle w:val="CommentReference"/>
          <w:rFonts w:asciiTheme="minorHAnsi" w:eastAsiaTheme="minorHAnsi" w:hAnsiTheme="minorHAnsi" w:cstheme="minorBidi"/>
        </w:rPr>
        <w:commentReference w:id="36"/>
      </w:r>
    </w:p>
    <w:p w14:paraId="1D6CF15F" w14:textId="77777777" w:rsidR="00A173B8" w:rsidRDefault="00A173B8" w:rsidP="00A173B8">
      <w:pPr>
        <w:pStyle w:val="NormalWeb"/>
      </w:pPr>
      <w:r>
        <w:rPr>
          <w:rStyle w:val="text"/>
          <w:vertAlign w:val="superscript"/>
        </w:rPr>
        <w:t>33 </w:t>
      </w:r>
      <w:commentRangeStart w:id="37"/>
      <w:r w:rsidRPr="0081316A">
        <w:rPr>
          <w:rStyle w:val="text"/>
          <w:color w:val="FF0000"/>
          <w:u w:val="single"/>
        </w:rPr>
        <w:t>So then, my brothers and sisters, when you gather to eat, you should all eat together</w:t>
      </w:r>
      <w:commentRangeEnd w:id="37"/>
      <w:r w:rsidR="0081316A">
        <w:rPr>
          <w:rStyle w:val="CommentReference"/>
          <w:rFonts w:asciiTheme="minorHAnsi" w:eastAsiaTheme="minorHAnsi" w:hAnsiTheme="minorHAnsi" w:cstheme="minorBidi"/>
        </w:rPr>
        <w:commentReference w:id="37"/>
      </w:r>
      <w:r>
        <w:rPr>
          <w:rStyle w:val="text"/>
        </w:rPr>
        <w:t>.</w:t>
      </w:r>
      <w:r>
        <w:t xml:space="preserve"> </w:t>
      </w:r>
      <w:r>
        <w:rPr>
          <w:rStyle w:val="text"/>
          <w:vertAlign w:val="superscript"/>
        </w:rPr>
        <w:t>34 </w:t>
      </w:r>
      <w:r>
        <w:rPr>
          <w:rStyle w:val="text"/>
        </w:rPr>
        <w:t>Anyone who is hungry should eat something at home, so that when you meet together it may not result in judgment.</w:t>
      </w:r>
    </w:p>
    <w:p w14:paraId="77749E07" w14:textId="77777777" w:rsidR="00A173B8" w:rsidRDefault="00A173B8" w:rsidP="00A173B8">
      <w:pPr>
        <w:pStyle w:val="NormalWeb"/>
      </w:pPr>
      <w:r>
        <w:rPr>
          <w:rStyle w:val="text"/>
        </w:rPr>
        <w:t>And when I come I will give further directions.</w:t>
      </w:r>
    </w:p>
    <w:p w14:paraId="4FDF6E8C" w14:textId="77777777" w:rsidR="007E09F6" w:rsidRDefault="007E09F6" w:rsidP="007E09F6">
      <w:pPr>
        <w:pStyle w:val="NormalWeb"/>
      </w:pPr>
    </w:p>
    <w:p w14:paraId="49A0E260" w14:textId="77777777" w:rsidR="003D1B47" w:rsidRDefault="003D1B47" w:rsidP="00F52656">
      <w:pPr>
        <w:rPr>
          <w:rFonts w:ascii="Times New Roman" w:eastAsia="Times New Roman" w:hAnsi="Times New Roman" w:cs="Times New Roman"/>
          <w:b/>
          <w:bCs/>
          <w:kern w:val="36"/>
          <w:sz w:val="48"/>
          <w:szCs w:val="48"/>
        </w:rPr>
      </w:pPr>
    </w:p>
    <w:p w14:paraId="3C195DD5" w14:textId="77777777" w:rsidR="00452BE9" w:rsidRDefault="00452BE9">
      <w:pPr>
        <w:rPr>
          <w:rFonts w:ascii="Times New Roman" w:eastAsia="Times New Roman" w:hAnsi="Times New Roman" w:cs="Times New Roman"/>
          <w:b/>
          <w:bCs/>
          <w:kern w:val="36"/>
          <w:sz w:val="48"/>
          <w:szCs w:val="48"/>
        </w:rPr>
      </w:pPr>
      <w:r>
        <w:br w:type="page"/>
      </w:r>
    </w:p>
    <w:p w14:paraId="34318FDE" w14:textId="77777777" w:rsidR="004B0F5F" w:rsidRDefault="004B0F5F" w:rsidP="004B0F5F">
      <w:pPr>
        <w:pStyle w:val="Heading1"/>
      </w:pPr>
      <w:bookmarkStart w:id="38" w:name="_Toc415325133"/>
      <w:r>
        <w:rPr>
          <w:rStyle w:val="passage-display-bcv"/>
        </w:rPr>
        <w:t xml:space="preserve">Acts 15 </w:t>
      </w:r>
      <w:r>
        <w:rPr>
          <w:rStyle w:val="passage-display-version"/>
        </w:rPr>
        <w:t>New International Version (NIV)</w:t>
      </w:r>
      <w:bookmarkEnd w:id="38"/>
    </w:p>
    <w:p w14:paraId="6C69092B" w14:textId="77777777" w:rsidR="004B0F5F" w:rsidRDefault="004B0F5F" w:rsidP="004B0F5F">
      <w:pPr>
        <w:pStyle w:val="Heading3"/>
      </w:pPr>
      <w:bookmarkStart w:id="39" w:name="_Toc415325134"/>
      <w:r>
        <w:rPr>
          <w:rStyle w:val="text"/>
        </w:rPr>
        <w:t>The Council at Jerusalem</w:t>
      </w:r>
      <w:bookmarkEnd w:id="39"/>
    </w:p>
    <w:p w14:paraId="1491A871" w14:textId="77777777" w:rsidR="004B0F5F" w:rsidRDefault="004B0F5F" w:rsidP="004B0F5F">
      <w:pPr>
        <w:pStyle w:val="chapter-2"/>
      </w:pPr>
      <w:r>
        <w:rPr>
          <w:rStyle w:val="chapternum"/>
        </w:rPr>
        <w:t>15 </w:t>
      </w:r>
      <w:r>
        <w:rPr>
          <w:rStyle w:val="text"/>
        </w:rPr>
        <w:t>Certain people came down from Judea to Antioch and were teaching the believers: “Unless you are circumcised, according to the custom taught by Moses, you cannot be saved.”</w:t>
      </w:r>
      <w:r>
        <w:t xml:space="preserve"> </w:t>
      </w:r>
      <w:r>
        <w:rPr>
          <w:rStyle w:val="text"/>
          <w:vertAlign w:val="superscript"/>
        </w:rPr>
        <w:t>2 </w:t>
      </w:r>
      <w:r>
        <w:rPr>
          <w:rStyle w:val="text"/>
        </w:rPr>
        <w:t>This brought Paul and Barnabas into sharp dispute and debate with them. So Paul and Barnabas were appointed, along with some other believers, to go up to Jerusalem to see the apostles and elders about this question.</w:t>
      </w:r>
      <w:r>
        <w:t xml:space="preserve"> </w:t>
      </w:r>
      <w:r>
        <w:rPr>
          <w:rStyle w:val="text"/>
          <w:vertAlign w:val="superscript"/>
        </w:rPr>
        <w:t>3 </w:t>
      </w:r>
      <w:r>
        <w:rPr>
          <w:rStyle w:val="text"/>
        </w:rPr>
        <w:t>The church sent them on their way, and as they traveled through Phoenicia and Samaria, they told how the Gentiles had been converted. This news made all the believers very glad.</w:t>
      </w:r>
      <w:r>
        <w:t xml:space="preserve"> </w:t>
      </w:r>
      <w:r>
        <w:rPr>
          <w:rStyle w:val="text"/>
          <w:vertAlign w:val="superscript"/>
        </w:rPr>
        <w:t>4 </w:t>
      </w:r>
      <w:r>
        <w:rPr>
          <w:rStyle w:val="text"/>
        </w:rPr>
        <w:t>When they came to Jerusalem, they were welcomed by the church and the apostles and elders, to whom they reported everything God had done through them.</w:t>
      </w:r>
    </w:p>
    <w:p w14:paraId="32F7A73B" w14:textId="77777777" w:rsidR="004B0F5F" w:rsidRDefault="004B0F5F" w:rsidP="004B0F5F">
      <w:pPr>
        <w:pStyle w:val="NormalWeb"/>
      </w:pPr>
      <w:r>
        <w:rPr>
          <w:rStyle w:val="text"/>
          <w:vertAlign w:val="superscript"/>
        </w:rPr>
        <w:t>5 </w:t>
      </w:r>
      <w:r>
        <w:rPr>
          <w:rStyle w:val="text"/>
        </w:rPr>
        <w:t xml:space="preserve">Then some of the believers who belonged to the party of the Pharisees stood up and said, </w:t>
      </w:r>
      <w:commentRangeStart w:id="40"/>
      <w:r w:rsidRPr="00135A18">
        <w:rPr>
          <w:rStyle w:val="text"/>
          <w:color w:val="FF0000"/>
          <w:u w:val="single"/>
        </w:rPr>
        <w:t xml:space="preserve">“The Gentiles must be circumcised and required to keep the </w:t>
      </w:r>
      <w:proofErr w:type="gramStart"/>
      <w:r w:rsidRPr="00135A18">
        <w:rPr>
          <w:rStyle w:val="text"/>
          <w:color w:val="FF0000"/>
          <w:u w:val="single"/>
        </w:rPr>
        <w:t>law</w:t>
      </w:r>
      <w:proofErr w:type="gramEnd"/>
      <w:r w:rsidRPr="00135A18">
        <w:rPr>
          <w:rStyle w:val="text"/>
          <w:color w:val="FF0000"/>
          <w:u w:val="single"/>
        </w:rPr>
        <w:t xml:space="preserve"> of Moses.”</w:t>
      </w:r>
      <w:commentRangeEnd w:id="40"/>
      <w:r w:rsidR="00135A18">
        <w:rPr>
          <w:rStyle w:val="CommentReference"/>
          <w:rFonts w:asciiTheme="minorHAnsi" w:eastAsiaTheme="minorHAnsi" w:hAnsiTheme="minorHAnsi" w:cstheme="minorBidi"/>
        </w:rPr>
        <w:commentReference w:id="40"/>
      </w:r>
    </w:p>
    <w:p w14:paraId="61D75467" w14:textId="77777777" w:rsidR="004B0F5F" w:rsidRDefault="004B0F5F" w:rsidP="004B0F5F">
      <w:pPr>
        <w:pStyle w:val="NormalWeb"/>
      </w:pPr>
      <w:r>
        <w:rPr>
          <w:rStyle w:val="text"/>
          <w:vertAlign w:val="superscript"/>
        </w:rPr>
        <w:t>6 </w:t>
      </w:r>
      <w:r>
        <w:rPr>
          <w:rStyle w:val="text"/>
        </w:rPr>
        <w:t>The apostles and elders met to consider this question.</w:t>
      </w:r>
      <w:r>
        <w:t xml:space="preserve"> </w:t>
      </w:r>
      <w:r>
        <w:rPr>
          <w:rStyle w:val="text"/>
          <w:vertAlign w:val="superscript"/>
        </w:rPr>
        <w:t>7 </w:t>
      </w:r>
      <w:r>
        <w:rPr>
          <w:rStyle w:val="text"/>
        </w:rPr>
        <w:t>After much discussion, Peter got up and addressed them: “Brothers, you know that some time ago God made a choice among you that the Gentiles might hear from my lips the message of the gospel and believe.</w:t>
      </w:r>
      <w:r>
        <w:t xml:space="preserve"> </w:t>
      </w:r>
      <w:r>
        <w:rPr>
          <w:rStyle w:val="text"/>
          <w:vertAlign w:val="superscript"/>
        </w:rPr>
        <w:t>8 </w:t>
      </w:r>
      <w:r>
        <w:rPr>
          <w:rStyle w:val="text"/>
        </w:rPr>
        <w:t>God, who knows the heart, showed that he accepted them by giving the Holy Spirit to them, just as he did to us.</w:t>
      </w:r>
      <w:r>
        <w:t xml:space="preserve"> </w:t>
      </w:r>
      <w:r>
        <w:rPr>
          <w:rStyle w:val="text"/>
          <w:vertAlign w:val="superscript"/>
        </w:rPr>
        <w:t>9 </w:t>
      </w:r>
      <w:r>
        <w:rPr>
          <w:rStyle w:val="text"/>
        </w:rPr>
        <w:t>He did not discriminate between us and them, for he purified their hearts by faith.</w:t>
      </w:r>
      <w:r>
        <w:t xml:space="preserve"> </w:t>
      </w:r>
      <w:r>
        <w:rPr>
          <w:rStyle w:val="text"/>
          <w:vertAlign w:val="superscript"/>
        </w:rPr>
        <w:t>10 </w:t>
      </w:r>
      <w:r>
        <w:rPr>
          <w:rStyle w:val="text"/>
        </w:rPr>
        <w:t>Now then, why do you try to test God by putting on the necks of Gentiles a yoke that neither we nor our ancestors have been able to bear?</w:t>
      </w:r>
      <w:r>
        <w:t xml:space="preserve"> </w:t>
      </w:r>
      <w:r>
        <w:rPr>
          <w:rStyle w:val="text"/>
          <w:vertAlign w:val="superscript"/>
        </w:rPr>
        <w:t>11 </w:t>
      </w:r>
      <w:commentRangeStart w:id="41"/>
      <w:r w:rsidRPr="00135A18">
        <w:rPr>
          <w:rStyle w:val="text"/>
          <w:color w:val="FF0000"/>
          <w:u w:val="single"/>
        </w:rPr>
        <w:t>No! We believe it is through the grace of our Lord Jesus that we are saved, just as they are.”</w:t>
      </w:r>
      <w:commentRangeEnd w:id="41"/>
      <w:r w:rsidR="00135A18">
        <w:rPr>
          <w:rStyle w:val="CommentReference"/>
          <w:rFonts w:asciiTheme="minorHAnsi" w:eastAsiaTheme="minorHAnsi" w:hAnsiTheme="minorHAnsi" w:cstheme="minorBidi"/>
        </w:rPr>
        <w:commentReference w:id="41"/>
      </w:r>
    </w:p>
    <w:p w14:paraId="1CCDE8AF" w14:textId="77777777" w:rsidR="004B0F5F" w:rsidRDefault="004B0F5F" w:rsidP="004B0F5F">
      <w:pPr>
        <w:pStyle w:val="NormalWeb"/>
      </w:pPr>
      <w:r>
        <w:rPr>
          <w:rStyle w:val="text"/>
          <w:vertAlign w:val="superscript"/>
        </w:rPr>
        <w:t>12 </w:t>
      </w:r>
      <w:r>
        <w:rPr>
          <w:rStyle w:val="text"/>
        </w:rPr>
        <w:t>The whole assembly became silent as they listened to Barnabas and Paul telling about the signs and wonders God had done among the Gentiles through them.</w:t>
      </w:r>
      <w:r>
        <w:t xml:space="preserve"> </w:t>
      </w:r>
      <w:r>
        <w:rPr>
          <w:rStyle w:val="text"/>
          <w:vertAlign w:val="superscript"/>
        </w:rPr>
        <w:t>13 </w:t>
      </w:r>
      <w:r>
        <w:rPr>
          <w:rStyle w:val="text"/>
        </w:rPr>
        <w:t>When they finished, James spoke up. “Brothers,” he said, “listen to me.</w:t>
      </w:r>
      <w:r>
        <w:t xml:space="preserve"> </w:t>
      </w:r>
      <w:r>
        <w:rPr>
          <w:rStyle w:val="text"/>
          <w:vertAlign w:val="superscript"/>
        </w:rPr>
        <w:t>14 </w:t>
      </w:r>
      <w:r>
        <w:rPr>
          <w:rStyle w:val="text"/>
        </w:rPr>
        <w:t>Simon</w:t>
      </w:r>
      <w:r>
        <w:rPr>
          <w:rStyle w:val="text"/>
          <w:vertAlign w:val="superscript"/>
        </w:rPr>
        <w:t>[</w:t>
      </w:r>
      <w:hyperlink r:id="rId28" w:anchor="fen-NIV-27457a" w:tooltip="See footnote a" w:history="1">
        <w:r>
          <w:rPr>
            <w:rStyle w:val="Hyperlink"/>
            <w:vertAlign w:val="superscript"/>
          </w:rPr>
          <w:t>a</w:t>
        </w:r>
      </w:hyperlink>
      <w:r>
        <w:rPr>
          <w:rStyle w:val="text"/>
          <w:vertAlign w:val="superscript"/>
        </w:rPr>
        <w:t>]</w:t>
      </w:r>
      <w:r>
        <w:rPr>
          <w:rStyle w:val="text"/>
        </w:rPr>
        <w:t xml:space="preserve"> has described to us how God first intervened to choose a people for his name from the Gentiles.</w:t>
      </w:r>
      <w:r>
        <w:t xml:space="preserve"> </w:t>
      </w:r>
      <w:r>
        <w:rPr>
          <w:rStyle w:val="text"/>
          <w:vertAlign w:val="superscript"/>
        </w:rPr>
        <w:t>15 </w:t>
      </w:r>
      <w:r>
        <w:rPr>
          <w:rStyle w:val="text"/>
        </w:rPr>
        <w:t>The words of the prophets are in agreement with this, as it is written:</w:t>
      </w:r>
    </w:p>
    <w:p w14:paraId="22643F51" w14:textId="77777777" w:rsidR="004B0F5F" w:rsidRDefault="004B0F5F" w:rsidP="004B0F5F">
      <w:pPr>
        <w:pStyle w:val="line"/>
      </w:pPr>
      <w:r>
        <w:rPr>
          <w:rStyle w:val="text"/>
          <w:vertAlign w:val="superscript"/>
        </w:rPr>
        <w:t>16 </w:t>
      </w:r>
      <w:r>
        <w:rPr>
          <w:rStyle w:val="text"/>
        </w:rPr>
        <w:t>“</w:t>
      </w:r>
      <w:proofErr w:type="gramStart"/>
      <w:r>
        <w:rPr>
          <w:rStyle w:val="text"/>
        </w:rPr>
        <w:t>‘After</w:t>
      </w:r>
      <w:proofErr w:type="gramEnd"/>
      <w:r>
        <w:rPr>
          <w:rStyle w:val="text"/>
        </w:rPr>
        <w:t xml:space="preserve"> this I will return</w:t>
      </w:r>
      <w:r>
        <w:br/>
      </w:r>
      <w:r>
        <w:rPr>
          <w:rStyle w:val="indent-1-breaks"/>
        </w:rPr>
        <w:t>    </w:t>
      </w:r>
      <w:r>
        <w:rPr>
          <w:rStyle w:val="text"/>
        </w:rPr>
        <w:t>and rebuild David’s fallen tent.</w:t>
      </w:r>
      <w:r>
        <w:br/>
      </w:r>
      <w:r>
        <w:rPr>
          <w:rStyle w:val="text"/>
        </w:rPr>
        <w:t>Its ruins I will rebuild,</w:t>
      </w:r>
      <w:r>
        <w:br/>
      </w:r>
      <w:r>
        <w:rPr>
          <w:rStyle w:val="indent-1-breaks"/>
        </w:rPr>
        <w:t>    </w:t>
      </w:r>
      <w:r>
        <w:rPr>
          <w:rStyle w:val="text"/>
        </w:rPr>
        <w:t>and I will restore it</w:t>
      </w:r>
      <w:proofErr w:type="gramStart"/>
      <w:r>
        <w:rPr>
          <w:rStyle w:val="text"/>
        </w:rPr>
        <w:t>,</w:t>
      </w:r>
      <w:proofErr w:type="gramEnd"/>
      <w:r>
        <w:br/>
      </w:r>
      <w:r>
        <w:rPr>
          <w:rStyle w:val="text"/>
          <w:vertAlign w:val="superscript"/>
        </w:rPr>
        <w:t>17 </w:t>
      </w:r>
      <w:r>
        <w:rPr>
          <w:rStyle w:val="text"/>
        </w:rPr>
        <w:t>that the rest of mankind may seek the Lord,</w:t>
      </w:r>
      <w:r>
        <w:br/>
      </w:r>
      <w:r>
        <w:rPr>
          <w:rStyle w:val="indent-1-breaks"/>
        </w:rPr>
        <w:t>    </w:t>
      </w:r>
      <w:r>
        <w:rPr>
          <w:rStyle w:val="text"/>
        </w:rPr>
        <w:t>even all the Gentiles who bear my name,</w:t>
      </w:r>
      <w:r>
        <w:br/>
      </w:r>
      <w:r>
        <w:rPr>
          <w:rStyle w:val="text"/>
        </w:rPr>
        <w:t>says the Lord, who does these things’</w:t>
      </w:r>
      <w:r>
        <w:rPr>
          <w:rStyle w:val="text"/>
          <w:vertAlign w:val="superscript"/>
        </w:rPr>
        <w:t>[</w:t>
      </w:r>
      <w:hyperlink r:id="rId29" w:anchor="fen-NIV-27460b" w:tooltip="See footnote b" w:history="1">
        <w:r>
          <w:rPr>
            <w:rStyle w:val="Hyperlink"/>
            <w:vertAlign w:val="superscript"/>
          </w:rPr>
          <w:t>b</w:t>
        </w:r>
      </w:hyperlink>
      <w:r>
        <w:rPr>
          <w:rStyle w:val="text"/>
          <w:vertAlign w:val="superscript"/>
        </w:rPr>
        <w:t>]</w:t>
      </w:r>
      <w:r>
        <w:rPr>
          <w:rStyle w:val="text"/>
        </w:rPr>
        <w:t>—</w:t>
      </w:r>
      <w:r>
        <w:br/>
      </w:r>
      <w:r>
        <w:rPr>
          <w:rStyle w:val="text"/>
          <w:vertAlign w:val="superscript"/>
        </w:rPr>
        <w:t>18 </w:t>
      </w:r>
      <w:r>
        <w:rPr>
          <w:rStyle w:val="indent-1-breaks"/>
        </w:rPr>
        <w:t>    </w:t>
      </w:r>
      <w:r>
        <w:rPr>
          <w:rStyle w:val="text"/>
        </w:rPr>
        <w:t>things known from long ago.</w:t>
      </w:r>
      <w:r>
        <w:rPr>
          <w:rStyle w:val="text"/>
          <w:vertAlign w:val="superscript"/>
        </w:rPr>
        <w:t>[</w:t>
      </w:r>
      <w:hyperlink r:id="rId30" w:anchor="fen-NIV-27461c" w:tooltip="See footnote c" w:history="1">
        <w:r>
          <w:rPr>
            <w:rStyle w:val="Hyperlink"/>
            <w:vertAlign w:val="superscript"/>
          </w:rPr>
          <w:t>c</w:t>
        </w:r>
      </w:hyperlink>
      <w:r>
        <w:rPr>
          <w:rStyle w:val="text"/>
          <w:vertAlign w:val="superscript"/>
        </w:rPr>
        <w:t>]</w:t>
      </w:r>
    </w:p>
    <w:p w14:paraId="7ADDD3AC" w14:textId="77777777" w:rsidR="004B0F5F" w:rsidRPr="00135A18" w:rsidRDefault="004B0F5F" w:rsidP="004B0F5F">
      <w:pPr>
        <w:pStyle w:val="top-05"/>
        <w:rPr>
          <w:color w:val="FF0000"/>
          <w:u w:val="single"/>
        </w:rPr>
      </w:pPr>
      <w:r>
        <w:rPr>
          <w:rStyle w:val="text"/>
          <w:vertAlign w:val="superscript"/>
        </w:rPr>
        <w:t>19 </w:t>
      </w:r>
      <w:r>
        <w:rPr>
          <w:rStyle w:val="text"/>
        </w:rPr>
        <w:t>“It is my judgment, therefore, that we should not make it difficult for the Gentiles who are turning to God.</w:t>
      </w:r>
      <w:r>
        <w:t xml:space="preserve"> </w:t>
      </w:r>
      <w:r>
        <w:rPr>
          <w:rStyle w:val="text"/>
          <w:vertAlign w:val="superscript"/>
        </w:rPr>
        <w:t>20 </w:t>
      </w:r>
      <w:r>
        <w:rPr>
          <w:rStyle w:val="text"/>
        </w:rPr>
        <w:t xml:space="preserve">Instead </w:t>
      </w:r>
      <w:commentRangeStart w:id="42"/>
      <w:r w:rsidRPr="00135A18">
        <w:rPr>
          <w:rStyle w:val="text"/>
          <w:color w:val="FF0000"/>
          <w:u w:val="single"/>
        </w:rPr>
        <w:t>we should write to them, telling them to abstain from food polluted by idols, from sexual immorality, from the meat of strangled animals and from blood.</w:t>
      </w:r>
      <w:r w:rsidRPr="00135A18">
        <w:rPr>
          <w:color w:val="FF0000"/>
          <w:u w:val="single"/>
        </w:rPr>
        <w:t xml:space="preserve"> </w:t>
      </w:r>
      <w:r w:rsidRPr="00135A18">
        <w:rPr>
          <w:rStyle w:val="text"/>
          <w:color w:val="FF0000"/>
          <w:u w:val="single"/>
          <w:vertAlign w:val="superscript"/>
        </w:rPr>
        <w:t>21 </w:t>
      </w:r>
      <w:r w:rsidRPr="00135A18">
        <w:rPr>
          <w:rStyle w:val="text"/>
          <w:color w:val="FF0000"/>
          <w:u w:val="single"/>
        </w:rPr>
        <w:t xml:space="preserve">For the </w:t>
      </w:r>
      <w:proofErr w:type="gramStart"/>
      <w:r w:rsidRPr="00135A18">
        <w:rPr>
          <w:rStyle w:val="text"/>
          <w:color w:val="FF0000"/>
          <w:u w:val="single"/>
        </w:rPr>
        <w:t>law</w:t>
      </w:r>
      <w:proofErr w:type="gramEnd"/>
      <w:r w:rsidRPr="00135A18">
        <w:rPr>
          <w:rStyle w:val="text"/>
          <w:color w:val="FF0000"/>
          <w:u w:val="single"/>
        </w:rPr>
        <w:t xml:space="preserve"> of Moses has been preached in every city from the earliest times and is read in the synagogues on every Sabbath.”</w:t>
      </w:r>
      <w:commentRangeEnd w:id="42"/>
      <w:r w:rsidR="00135A18">
        <w:rPr>
          <w:rStyle w:val="CommentReference"/>
          <w:rFonts w:asciiTheme="minorHAnsi" w:eastAsiaTheme="minorHAnsi" w:hAnsiTheme="minorHAnsi" w:cstheme="minorBidi"/>
        </w:rPr>
        <w:commentReference w:id="42"/>
      </w:r>
    </w:p>
    <w:p w14:paraId="2B0E781A" w14:textId="77777777" w:rsidR="004B0F5F" w:rsidRDefault="004B0F5F" w:rsidP="004B0F5F">
      <w:pPr>
        <w:pStyle w:val="Heading3"/>
      </w:pPr>
      <w:bookmarkStart w:id="43" w:name="_Toc415325135"/>
      <w:r>
        <w:rPr>
          <w:rStyle w:val="text"/>
        </w:rPr>
        <w:t>The Council’s Letter to Gentile Believers</w:t>
      </w:r>
      <w:bookmarkEnd w:id="43"/>
    </w:p>
    <w:p w14:paraId="652258C8" w14:textId="77777777" w:rsidR="004B0F5F" w:rsidRDefault="004B0F5F" w:rsidP="004B0F5F">
      <w:pPr>
        <w:pStyle w:val="NormalWeb"/>
      </w:pPr>
      <w:r>
        <w:rPr>
          <w:rStyle w:val="text"/>
          <w:vertAlign w:val="superscript"/>
        </w:rPr>
        <w:t>22 </w:t>
      </w:r>
      <w:r>
        <w:rPr>
          <w:rStyle w:val="text"/>
        </w:rPr>
        <w:t xml:space="preserve">Then the apostles and elders, with the whole church, decided to choose some of their own men and send them to Antioch with Paul and Barnabas. They chose Judas (called </w:t>
      </w:r>
      <w:proofErr w:type="spellStart"/>
      <w:r>
        <w:rPr>
          <w:rStyle w:val="text"/>
        </w:rPr>
        <w:t>Barsabbas</w:t>
      </w:r>
      <w:proofErr w:type="spellEnd"/>
      <w:r>
        <w:rPr>
          <w:rStyle w:val="text"/>
        </w:rPr>
        <w:t>) and Silas, men who were leaders among the believers.</w:t>
      </w:r>
      <w:r>
        <w:t xml:space="preserve"> </w:t>
      </w:r>
      <w:r>
        <w:rPr>
          <w:rStyle w:val="text"/>
          <w:vertAlign w:val="superscript"/>
        </w:rPr>
        <w:t>23 </w:t>
      </w:r>
      <w:r>
        <w:rPr>
          <w:rStyle w:val="text"/>
        </w:rPr>
        <w:t>With them they sent the following letter:</w:t>
      </w:r>
    </w:p>
    <w:p w14:paraId="71B4DA9A" w14:textId="77777777" w:rsidR="004B0F5F" w:rsidRDefault="004B0F5F" w:rsidP="004B0F5F">
      <w:pPr>
        <w:pStyle w:val="first-line-none"/>
      </w:pPr>
      <w:commentRangeStart w:id="44"/>
      <w:r>
        <w:rPr>
          <w:rStyle w:val="text"/>
        </w:rPr>
        <w:t>The apostles and elders, your brothers,</w:t>
      </w:r>
    </w:p>
    <w:p w14:paraId="42334001" w14:textId="77777777" w:rsidR="004B0F5F" w:rsidRDefault="004B0F5F" w:rsidP="004B0F5F">
      <w:pPr>
        <w:pStyle w:val="first-line-none"/>
      </w:pPr>
      <w:r w:rsidRPr="00135A18">
        <w:rPr>
          <w:rStyle w:val="text"/>
          <w:color w:val="FF0000"/>
          <w:u w:val="single"/>
        </w:rPr>
        <w:t>To the Gentile believers</w:t>
      </w:r>
      <w:r w:rsidRPr="00135A18">
        <w:rPr>
          <w:rStyle w:val="text"/>
          <w:color w:val="FF0000"/>
        </w:rPr>
        <w:t xml:space="preserve"> </w:t>
      </w:r>
      <w:r>
        <w:rPr>
          <w:rStyle w:val="text"/>
        </w:rPr>
        <w:t>in Antioch, Syria and Cilicia:</w:t>
      </w:r>
    </w:p>
    <w:p w14:paraId="432B3C28" w14:textId="77777777" w:rsidR="004B0F5F" w:rsidRDefault="004B0F5F" w:rsidP="004B0F5F">
      <w:pPr>
        <w:pStyle w:val="first-line-none"/>
      </w:pPr>
      <w:r>
        <w:rPr>
          <w:rStyle w:val="text"/>
        </w:rPr>
        <w:t>Greetings.</w:t>
      </w:r>
    </w:p>
    <w:p w14:paraId="6CAFA38B" w14:textId="77777777" w:rsidR="004B0F5F" w:rsidRDefault="004B0F5F" w:rsidP="004B0F5F">
      <w:pPr>
        <w:pStyle w:val="top-05"/>
      </w:pPr>
      <w:r>
        <w:rPr>
          <w:rStyle w:val="text"/>
          <w:vertAlign w:val="superscript"/>
        </w:rPr>
        <w:t>24 </w:t>
      </w:r>
      <w:r>
        <w:rPr>
          <w:rStyle w:val="text"/>
        </w:rPr>
        <w:t>We have heard that some went out from us without our authorization and disturbed you, troubling your minds by what they said.</w:t>
      </w:r>
      <w:r>
        <w:t xml:space="preserve"> </w:t>
      </w:r>
      <w:r>
        <w:rPr>
          <w:rStyle w:val="text"/>
          <w:vertAlign w:val="superscript"/>
        </w:rPr>
        <w:t>25 </w:t>
      </w:r>
      <w:r>
        <w:rPr>
          <w:rStyle w:val="text"/>
        </w:rPr>
        <w:t>So we all agreed to choose some men and send them to you with our dear friends Barnabas and Paul—</w:t>
      </w:r>
      <w:r>
        <w:t xml:space="preserve"> </w:t>
      </w:r>
      <w:r>
        <w:rPr>
          <w:rStyle w:val="text"/>
          <w:vertAlign w:val="superscript"/>
        </w:rPr>
        <w:t>26 </w:t>
      </w:r>
      <w:r>
        <w:rPr>
          <w:rStyle w:val="text"/>
        </w:rPr>
        <w:t>men who have risked their lives for the name of our Lord Jesus Christ.</w:t>
      </w:r>
      <w:r>
        <w:t xml:space="preserve"> </w:t>
      </w:r>
      <w:r>
        <w:rPr>
          <w:rStyle w:val="text"/>
          <w:vertAlign w:val="superscript"/>
        </w:rPr>
        <w:t>27 </w:t>
      </w:r>
      <w:r>
        <w:rPr>
          <w:rStyle w:val="text"/>
        </w:rPr>
        <w:t>Therefore we are sending Judas and Silas to confirm by word of mouth what we are writing.</w:t>
      </w:r>
      <w:r>
        <w:t xml:space="preserve"> </w:t>
      </w:r>
      <w:r>
        <w:rPr>
          <w:rStyle w:val="text"/>
          <w:vertAlign w:val="superscript"/>
        </w:rPr>
        <w:t>28 </w:t>
      </w:r>
      <w:r w:rsidRPr="00135A18">
        <w:rPr>
          <w:rStyle w:val="text"/>
          <w:color w:val="FF0000"/>
          <w:u w:val="single"/>
        </w:rPr>
        <w:t>It seemed good to the Holy Spirit and to us not to burden you with anything beyond the following requirements:</w:t>
      </w:r>
      <w:r w:rsidRPr="00135A18">
        <w:rPr>
          <w:color w:val="FF0000"/>
          <w:u w:val="single"/>
        </w:rPr>
        <w:t xml:space="preserve"> </w:t>
      </w:r>
      <w:r w:rsidRPr="00135A18">
        <w:rPr>
          <w:rStyle w:val="text"/>
          <w:color w:val="FF0000"/>
          <w:u w:val="single"/>
          <w:vertAlign w:val="superscript"/>
        </w:rPr>
        <w:t>29 </w:t>
      </w:r>
      <w:proofErr w:type="gramStart"/>
      <w:r w:rsidRPr="00135A18">
        <w:rPr>
          <w:rStyle w:val="text"/>
          <w:color w:val="FF0000"/>
          <w:u w:val="single"/>
        </w:rPr>
        <w:t>You</w:t>
      </w:r>
      <w:proofErr w:type="gramEnd"/>
      <w:r w:rsidRPr="00135A18">
        <w:rPr>
          <w:rStyle w:val="text"/>
          <w:color w:val="FF0000"/>
          <w:u w:val="single"/>
        </w:rPr>
        <w:t xml:space="preserve"> are to abstain from food sacrificed to idols, from blood, from the meat of strangled animals and from sexual immorality. You will do well to avoid these things.</w:t>
      </w:r>
    </w:p>
    <w:p w14:paraId="2922039C" w14:textId="77777777" w:rsidR="004B0F5F" w:rsidRDefault="004B0F5F" w:rsidP="004B0F5F">
      <w:pPr>
        <w:pStyle w:val="first-line-none"/>
      </w:pPr>
      <w:r>
        <w:rPr>
          <w:rStyle w:val="text"/>
        </w:rPr>
        <w:t>Farewell.</w:t>
      </w:r>
      <w:commentRangeEnd w:id="44"/>
      <w:r w:rsidR="00135A18">
        <w:rPr>
          <w:rStyle w:val="CommentReference"/>
          <w:rFonts w:asciiTheme="minorHAnsi" w:eastAsiaTheme="minorHAnsi" w:hAnsiTheme="minorHAnsi" w:cstheme="minorBidi"/>
        </w:rPr>
        <w:commentReference w:id="44"/>
      </w:r>
    </w:p>
    <w:p w14:paraId="18F131BE" w14:textId="77777777" w:rsidR="004B0F5F" w:rsidRDefault="004B0F5F" w:rsidP="004B0F5F">
      <w:pPr>
        <w:pStyle w:val="top-1"/>
      </w:pPr>
      <w:r>
        <w:rPr>
          <w:rStyle w:val="text"/>
          <w:vertAlign w:val="superscript"/>
        </w:rPr>
        <w:t>30 </w:t>
      </w:r>
      <w:r>
        <w:rPr>
          <w:rStyle w:val="text"/>
        </w:rPr>
        <w:t>So the men were sent off and went down to Antioch, where they gathered the church together and delivered the letter.</w:t>
      </w:r>
      <w:r>
        <w:t xml:space="preserve"> </w:t>
      </w:r>
      <w:r>
        <w:rPr>
          <w:rStyle w:val="text"/>
          <w:vertAlign w:val="superscript"/>
        </w:rPr>
        <w:t>31 </w:t>
      </w:r>
      <w:r>
        <w:rPr>
          <w:rStyle w:val="text"/>
        </w:rPr>
        <w:t>The people read it and were glad for its encouraging message.</w:t>
      </w:r>
      <w:r>
        <w:t xml:space="preserve"> </w:t>
      </w:r>
      <w:r>
        <w:rPr>
          <w:rStyle w:val="text"/>
          <w:vertAlign w:val="superscript"/>
        </w:rPr>
        <w:t>32 </w:t>
      </w:r>
      <w:r>
        <w:rPr>
          <w:rStyle w:val="text"/>
        </w:rPr>
        <w:t>Judas and Silas, who themselves were prophets, said much to encourage and strengthen the believers.</w:t>
      </w:r>
      <w:r>
        <w:t xml:space="preserve"> </w:t>
      </w:r>
      <w:r>
        <w:rPr>
          <w:rStyle w:val="text"/>
          <w:vertAlign w:val="superscript"/>
        </w:rPr>
        <w:t>33 </w:t>
      </w:r>
      <w:r>
        <w:rPr>
          <w:rStyle w:val="text"/>
        </w:rPr>
        <w:t>After spending some time there, they were sent off by the believers with the blessing of peace to return to those who had sent them.</w:t>
      </w:r>
      <w:r>
        <w:t xml:space="preserve"> </w:t>
      </w:r>
      <w:r>
        <w:rPr>
          <w:rStyle w:val="text"/>
          <w:vertAlign w:val="superscript"/>
        </w:rPr>
        <w:t>[34] [</w:t>
      </w:r>
      <w:hyperlink r:id="rId31" w:anchor="fen-NIV-27477d" w:tooltip="See footnote d" w:history="1">
        <w:proofErr w:type="gramStart"/>
        <w:r>
          <w:rPr>
            <w:rStyle w:val="Hyperlink"/>
            <w:vertAlign w:val="superscript"/>
          </w:rPr>
          <w:t>d</w:t>
        </w:r>
        <w:proofErr w:type="gramEnd"/>
      </w:hyperlink>
      <w:r>
        <w:rPr>
          <w:rStyle w:val="text"/>
          <w:vertAlign w:val="superscript"/>
        </w:rPr>
        <w:t>]</w:t>
      </w:r>
      <w:r>
        <w:t xml:space="preserve"> </w:t>
      </w:r>
      <w:r>
        <w:rPr>
          <w:rStyle w:val="text"/>
          <w:vertAlign w:val="superscript"/>
        </w:rPr>
        <w:t>35 </w:t>
      </w:r>
      <w:r>
        <w:rPr>
          <w:rStyle w:val="text"/>
        </w:rPr>
        <w:t>But Paul and Barnabas remained in Antioch, where they and many others taught and preached the word of the Lord.</w:t>
      </w:r>
    </w:p>
    <w:p w14:paraId="780E1718" w14:textId="77777777" w:rsidR="00135A18" w:rsidRDefault="004B0F5F">
      <w:r>
        <w:t xml:space="preserve"> </w:t>
      </w:r>
      <w:r>
        <w:br w:type="page"/>
      </w:r>
    </w:p>
    <w:p w14:paraId="4F98E216" w14:textId="77777777" w:rsidR="00135A18" w:rsidRDefault="00135A18" w:rsidP="00135A18">
      <w:pPr>
        <w:pStyle w:val="Heading1"/>
      </w:pPr>
      <w:bookmarkStart w:id="45" w:name="_Toc415325136"/>
      <w:r>
        <w:rPr>
          <w:rStyle w:val="passage-display-bcv"/>
        </w:rPr>
        <w:t xml:space="preserve">Acts 21 </w:t>
      </w:r>
      <w:r>
        <w:rPr>
          <w:rStyle w:val="passage-display-version"/>
        </w:rPr>
        <w:t>New International Version (NIV)</w:t>
      </w:r>
      <w:bookmarkEnd w:id="45"/>
    </w:p>
    <w:p w14:paraId="37265543" w14:textId="77777777" w:rsidR="00135A18" w:rsidRDefault="00135A18" w:rsidP="00135A18">
      <w:pPr>
        <w:pStyle w:val="Heading3"/>
      </w:pPr>
      <w:bookmarkStart w:id="46" w:name="_Toc415325137"/>
      <w:r>
        <w:rPr>
          <w:rStyle w:val="text"/>
        </w:rPr>
        <w:t>On to Jerusalem</w:t>
      </w:r>
      <w:bookmarkEnd w:id="46"/>
    </w:p>
    <w:p w14:paraId="54A1BB10" w14:textId="77777777" w:rsidR="00135A18" w:rsidRDefault="00135A18" w:rsidP="00135A18">
      <w:pPr>
        <w:pStyle w:val="chapter-2"/>
      </w:pPr>
      <w:r>
        <w:rPr>
          <w:rStyle w:val="chapternum"/>
        </w:rPr>
        <w:t>21 </w:t>
      </w:r>
      <w:r>
        <w:rPr>
          <w:rStyle w:val="text"/>
        </w:rPr>
        <w:t xml:space="preserve">After we had torn ourselves away from them, we put out to sea and sailed straight to Kos. The next day we went to Rhodes and from there to </w:t>
      </w:r>
      <w:proofErr w:type="spellStart"/>
      <w:r>
        <w:rPr>
          <w:rStyle w:val="text"/>
        </w:rPr>
        <w:t>Patara</w:t>
      </w:r>
      <w:proofErr w:type="spellEnd"/>
      <w:r>
        <w:rPr>
          <w:rStyle w:val="text"/>
        </w:rPr>
        <w:t>.</w:t>
      </w:r>
      <w:r>
        <w:t xml:space="preserve"> </w:t>
      </w:r>
      <w:r>
        <w:rPr>
          <w:rStyle w:val="text"/>
          <w:vertAlign w:val="superscript"/>
        </w:rPr>
        <w:t>2 </w:t>
      </w:r>
      <w:r>
        <w:rPr>
          <w:rStyle w:val="text"/>
        </w:rPr>
        <w:t>We found a ship crossing over to Phoenicia, went on board and set sail.</w:t>
      </w:r>
      <w:r>
        <w:t xml:space="preserve"> </w:t>
      </w:r>
      <w:r>
        <w:rPr>
          <w:rStyle w:val="text"/>
          <w:vertAlign w:val="superscript"/>
        </w:rPr>
        <w:t>3 </w:t>
      </w:r>
      <w:r>
        <w:rPr>
          <w:rStyle w:val="text"/>
        </w:rPr>
        <w:t xml:space="preserve">After sighting Cyprus and passing to the south of it, we sailed on to Syria. We landed at </w:t>
      </w:r>
      <w:proofErr w:type="spellStart"/>
      <w:r>
        <w:rPr>
          <w:rStyle w:val="text"/>
        </w:rPr>
        <w:t>Tyre</w:t>
      </w:r>
      <w:proofErr w:type="spellEnd"/>
      <w:r>
        <w:rPr>
          <w:rStyle w:val="text"/>
        </w:rPr>
        <w:t>, where our ship was to unload its cargo.</w:t>
      </w:r>
      <w:r>
        <w:t xml:space="preserve"> </w:t>
      </w:r>
      <w:r>
        <w:rPr>
          <w:rStyle w:val="text"/>
          <w:vertAlign w:val="superscript"/>
        </w:rPr>
        <w:t>4 </w:t>
      </w:r>
      <w:r>
        <w:rPr>
          <w:rStyle w:val="text"/>
        </w:rPr>
        <w:t>We sought out the disciples there and stayed with them seven days. Through the Spirit they urged Paul not to go on to Jerusalem.</w:t>
      </w:r>
      <w:r>
        <w:t xml:space="preserve"> </w:t>
      </w:r>
      <w:r>
        <w:rPr>
          <w:rStyle w:val="text"/>
          <w:vertAlign w:val="superscript"/>
        </w:rPr>
        <w:t>5 </w:t>
      </w:r>
      <w:r>
        <w:rPr>
          <w:rStyle w:val="text"/>
        </w:rPr>
        <w:t>When it was time to leave, we left and continued on our way. All of them, including wives and children, accompanied us out of the city, and there on the beach we knelt to pray.</w:t>
      </w:r>
      <w:r>
        <w:t xml:space="preserve"> </w:t>
      </w:r>
      <w:r>
        <w:rPr>
          <w:rStyle w:val="text"/>
          <w:vertAlign w:val="superscript"/>
        </w:rPr>
        <w:t>6 </w:t>
      </w:r>
      <w:r>
        <w:rPr>
          <w:rStyle w:val="text"/>
        </w:rPr>
        <w:t>After saying goodbye to each other, we went aboard the ship, and they returned home.</w:t>
      </w:r>
    </w:p>
    <w:p w14:paraId="5B9238D7" w14:textId="77777777" w:rsidR="00135A18" w:rsidRDefault="00135A18" w:rsidP="00135A18">
      <w:pPr>
        <w:pStyle w:val="NormalWeb"/>
      </w:pPr>
      <w:r>
        <w:rPr>
          <w:rStyle w:val="text"/>
          <w:vertAlign w:val="superscript"/>
        </w:rPr>
        <w:t>7 </w:t>
      </w:r>
      <w:r>
        <w:rPr>
          <w:rStyle w:val="text"/>
        </w:rPr>
        <w:t xml:space="preserve">We continued our voyage from </w:t>
      </w:r>
      <w:proofErr w:type="spellStart"/>
      <w:r>
        <w:rPr>
          <w:rStyle w:val="text"/>
        </w:rPr>
        <w:t>Tyre</w:t>
      </w:r>
      <w:proofErr w:type="spellEnd"/>
      <w:r>
        <w:rPr>
          <w:rStyle w:val="text"/>
        </w:rPr>
        <w:t xml:space="preserve"> and landed at Ptolemais, where we greeted the brothers and sisters and stayed with them for a day.</w:t>
      </w:r>
      <w:r>
        <w:t xml:space="preserve"> </w:t>
      </w:r>
      <w:r>
        <w:rPr>
          <w:rStyle w:val="text"/>
          <w:vertAlign w:val="superscript"/>
        </w:rPr>
        <w:t>8 </w:t>
      </w:r>
      <w:r>
        <w:rPr>
          <w:rStyle w:val="text"/>
        </w:rPr>
        <w:t>Leaving the next day, we reached Caesarea and stayed at the house of Philip the evangelist, one of the Seven.</w:t>
      </w:r>
      <w:r>
        <w:t xml:space="preserve"> </w:t>
      </w:r>
      <w:r>
        <w:rPr>
          <w:rStyle w:val="text"/>
          <w:vertAlign w:val="superscript"/>
        </w:rPr>
        <w:t>9 </w:t>
      </w:r>
      <w:r>
        <w:rPr>
          <w:rStyle w:val="text"/>
        </w:rPr>
        <w:t>He had four unmarried daughters who prophesied.</w:t>
      </w:r>
    </w:p>
    <w:p w14:paraId="139B7CC1" w14:textId="77777777" w:rsidR="00135A18" w:rsidRDefault="00135A18" w:rsidP="00135A18">
      <w:pPr>
        <w:pStyle w:val="NormalWeb"/>
      </w:pPr>
      <w:r>
        <w:rPr>
          <w:rStyle w:val="text"/>
          <w:vertAlign w:val="superscript"/>
        </w:rPr>
        <w:t>10 </w:t>
      </w:r>
      <w:r>
        <w:rPr>
          <w:rStyle w:val="text"/>
        </w:rPr>
        <w:t xml:space="preserve">After we had been there a number of days, a prophet named </w:t>
      </w:r>
      <w:proofErr w:type="spellStart"/>
      <w:r>
        <w:rPr>
          <w:rStyle w:val="text"/>
        </w:rPr>
        <w:t>Agabus</w:t>
      </w:r>
      <w:proofErr w:type="spellEnd"/>
      <w:r>
        <w:rPr>
          <w:rStyle w:val="text"/>
        </w:rPr>
        <w:t xml:space="preserve"> came down from Judea.</w:t>
      </w:r>
      <w:r>
        <w:t xml:space="preserve"> </w:t>
      </w:r>
      <w:r>
        <w:rPr>
          <w:rStyle w:val="text"/>
          <w:vertAlign w:val="superscript"/>
        </w:rPr>
        <w:t>11 </w:t>
      </w:r>
      <w:r>
        <w:rPr>
          <w:rStyle w:val="text"/>
        </w:rPr>
        <w:t>Coming over to us, he took Paul’s belt, tied his own hands and feet with it and said, “The Holy Spirit says, ‘In this way the Jewish leaders in Jerusalem will bind the owner of this belt and will hand him over to the Gentiles.’”</w:t>
      </w:r>
    </w:p>
    <w:p w14:paraId="4F0DBA20" w14:textId="77777777" w:rsidR="00135A18" w:rsidRDefault="00135A18" w:rsidP="00135A18">
      <w:pPr>
        <w:pStyle w:val="NormalWeb"/>
      </w:pPr>
      <w:r>
        <w:rPr>
          <w:rStyle w:val="text"/>
          <w:vertAlign w:val="superscript"/>
        </w:rPr>
        <w:t>12 </w:t>
      </w:r>
      <w:r>
        <w:rPr>
          <w:rStyle w:val="text"/>
        </w:rPr>
        <w:t>When we heard this, we and the people there pleaded with Paul not to go up to Jerusalem.</w:t>
      </w:r>
      <w:r>
        <w:t xml:space="preserve"> </w:t>
      </w:r>
      <w:r>
        <w:rPr>
          <w:rStyle w:val="text"/>
          <w:vertAlign w:val="superscript"/>
        </w:rPr>
        <w:t>13 </w:t>
      </w:r>
      <w:r>
        <w:rPr>
          <w:rStyle w:val="text"/>
        </w:rPr>
        <w:t>Then Paul answered, “Why are you weeping and breaking my heart? I am ready not only to be bound, but also to die in Jerusalem for the name of the Lord Jesus.”</w:t>
      </w:r>
      <w:r>
        <w:t xml:space="preserve"> </w:t>
      </w:r>
      <w:r>
        <w:rPr>
          <w:rStyle w:val="text"/>
          <w:vertAlign w:val="superscript"/>
        </w:rPr>
        <w:t>14 </w:t>
      </w:r>
      <w:r>
        <w:rPr>
          <w:rStyle w:val="text"/>
        </w:rPr>
        <w:t>When he would not be dissuaded, we gave up and said, “The Lord’s will be done.”</w:t>
      </w:r>
    </w:p>
    <w:p w14:paraId="5CAA3870" w14:textId="77777777" w:rsidR="00135A18" w:rsidRDefault="00135A18" w:rsidP="00135A18">
      <w:pPr>
        <w:pStyle w:val="NormalWeb"/>
      </w:pPr>
      <w:r>
        <w:rPr>
          <w:rStyle w:val="text"/>
          <w:vertAlign w:val="superscript"/>
        </w:rPr>
        <w:t>15 </w:t>
      </w:r>
      <w:r>
        <w:rPr>
          <w:rStyle w:val="text"/>
        </w:rPr>
        <w:t>After this, we started on our way up to Jerusalem.</w:t>
      </w:r>
      <w:r>
        <w:t xml:space="preserve"> </w:t>
      </w:r>
      <w:r>
        <w:rPr>
          <w:rStyle w:val="text"/>
          <w:vertAlign w:val="superscript"/>
        </w:rPr>
        <w:t>16 </w:t>
      </w:r>
      <w:r>
        <w:rPr>
          <w:rStyle w:val="text"/>
        </w:rPr>
        <w:t xml:space="preserve">Some of the disciples from Caesarea accompanied us and brought us to the home of </w:t>
      </w:r>
      <w:proofErr w:type="spellStart"/>
      <w:r>
        <w:rPr>
          <w:rStyle w:val="text"/>
        </w:rPr>
        <w:t>Mnason</w:t>
      </w:r>
      <w:proofErr w:type="spellEnd"/>
      <w:r>
        <w:rPr>
          <w:rStyle w:val="text"/>
        </w:rPr>
        <w:t>, where we were to stay. He was a man from Cyprus and one of the early disciples.</w:t>
      </w:r>
    </w:p>
    <w:p w14:paraId="0944003A" w14:textId="77777777" w:rsidR="00135A18" w:rsidRDefault="00135A18" w:rsidP="00135A18">
      <w:pPr>
        <w:pStyle w:val="Heading3"/>
      </w:pPr>
      <w:bookmarkStart w:id="47" w:name="_Toc415325138"/>
      <w:r>
        <w:rPr>
          <w:rStyle w:val="text"/>
        </w:rPr>
        <w:t>Paul’s Arrival at Jerusalem</w:t>
      </w:r>
      <w:bookmarkEnd w:id="47"/>
    </w:p>
    <w:p w14:paraId="10C954E4" w14:textId="77777777" w:rsidR="00135A18" w:rsidRDefault="00135A18" w:rsidP="00135A18">
      <w:pPr>
        <w:pStyle w:val="NormalWeb"/>
      </w:pPr>
      <w:r>
        <w:rPr>
          <w:rStyle w:val="text"/>
          <w:vertAlign w:val="superscript"/>
        </w:rPr>
        <w:t>17 </w:t>
      </w:r>
      <w:r>
        <w:rPr>
          <w:rStyle w:val="text"/>
        </w:rPr>
        <w:t>When we arrived at Jerusalem, the brothers and sisters received us warmly.</w:t>
      </w:r>
      <w:r>
        <w:t xml:space="preserve"> </w:t>
      </w:r>
      <w:r>
        <w:rPr>
          <w:rStyle w:val="text"/>
          <w:vertAlign w:val="superscript"/>
        </w:rPr>
        <w:t>18 </w:t>
      </w:r>
      <w:r>
        <w:rPr>
          <w:rStyle w:val="text"/>
        </w:rPr>
        <w:t>The next day Paul and the rest of us went to see James, and all the elders were present.</w:t>
      </w:r>
      <w:r>
        <w:t xml:space="preserve"> </w:t>
      </w:r>
      <w:r>
        <w:rPr>
          <w:rStyle w:val="text"/>
          <w:vertAlign w:val="superscript"/>
        </w:rPr>
        <w:t>19 </w:t>
      </w:r>
      <w:r>
        <w:rPr>
          <w:rStyle w:val="text"/>
        </w:rPr>
        <w:t>Paul greeted them and reported in detail what God had done among the Gentiles through his ministry.</w:t>
      </w:r>
    </w:p>
    <w:p w14:paraId="16CA5B90" w14:textId="77777777" w:rsidR="00135A18" w:rsidRDefault="00135A18" w:rsidP="00135A18">
      <w:pPr>
        <w:pStyle w:val="NormalWeb"/>
      </w:pPr>
      <w:r>
        <w:rPr>
          <w:rStyle w:val="text"/>
          <w:vertAlign w:val="superscript"/>
        </w:rPr>
        <w:t>20 </w:t>
      </w:r>
      <w:r>
        <w:rPr>
          <w:rStyle w:val="text"/>
        </w:rPr>
        <w:t>When they heard this, they praised God. Then they said to Paul: “You see, brother, how many thousands of Jews have believed, and all of them are zealous for the law.</w:t>
      </w:r>
      <w:r>
        <w:t xml:space="preserve"> </w:t>
      </w:r>
      <w:r>
        <w:rPr>
          <w:rStyle w:val="text"/>
          <w:vertAlign w:val="superscript"/>
        </w:rPr>
        <w:t>21 </w:t>
      </w:r>
      <w:commentRangeStart w:id="48"/>
      <w:r w:rsidRPr="00135A18">
        <w:rPr>
          <w:rStyle w:val="text"/>
          <w:color w:val="FF0000"/>
          <w:u w:val="single"/>
        </w:rPr>
        <w:t>They have been informed that you teach all the Jews who live among the Gentiles to turn away from Moses, telling them not to circumcise their children or live according to our customs.</w:t>
      </w:r>
      <w:r w:rsidRPr="00135A18">
        <w:rPr>
          <w:color w:val="FF0000"/>
        </w:rPr>
        <w:t xml:space="preserve"> </w:t>
      </w:r>
      <w:commentRangeEnd w:id="48"/>
      <w:r>
        <w:rPr>
          <w:rStyle w:val="CommentReference"/>
          <w:rFonts w:asciiTheme="minorHAnsi" w:eastAsiaTheme="minorHAnsi" w:hAnsiTheme="minorHAnsi" w:cstheme="minorBidi"/>
        </w:rPr>
        <w:commentReference w:id="48"/>
      </w:r>
      <w:r>
        <w:rPr>
          <w:rStyle w:val="text"/>
          <w:vertAlign w:val="superscript"/>
        </w:rPr>
        <w:t>22 </w:t>
      </w:r>
      <w:r>
        <w:rPr>
          <w:rStyle w:val="text"/>
        </w:rPr>
        <w:t>What shall we do? They will certainly hear that you have come,</w:t>
      </w:r>
      <w:r>
        <w:t xml:space="preserve"> </w:t>
      </w:r>
      <w:r>
        <w:rPr>
          <w:rStyle w:val="text"/>
          <w:vertAlign w:val="superscript"/>
        </w:rPr>
        <w:t>23 </w:t>
      </w:r>
      <w:r>
        <w:rPr>
          <w:rStyle w:val="text"/>
        </w:rPr>
        <w:t>so do what we tell you. There are four men with us who have made a vow.</w:t>
      </w:r>
      <w:r>
        <w:t xml:space="preserve"> </w:t>
      </w:r>
      <w:r>
        <w:rPr>
          <w:rStyle w:val="text"/>
          <w:vertAlign w:val="superscript"/>
        </w:rPr>
        <w:t>24 </w:t>
      </w:r>
      <w:r>
        <w:rPr>
          <w:rStyle w:val="text"/>
        </w:rPr>
        <w:t xml:space="preserve">Take these men, join in their purification rites and pay their expenses, so that they can have their heads shaved. </w:t>
      </w:r>
      <w:commentRangeStart w:id="49"/>
      <w:r w:rsidRPr="00135A18">
        <w:rPr>
          <w:rStyle w:val="text"/>
          <w:color w:val="FF0000"/>
          <w:u w:val="single"/>
        </w:rPr>
        <w:t>Then everyone will know there is no truth in these reports about you, but that you yourself are living in obedience to the law.</w:t>
      </w:r>
      <w:r>
        <w:t xml:space="preserve"> </w:t>
      </w:r>
      <w:r>
        <w:rPr>
          <w:rStyle w:val="text"/>
          <w:vertAlign w:val="superscript"/>
        </w:rPr>
        <w:t>25 </w:t>
      </w:r>
      <w:r w:rsidRPr="00135A18">
        <w:rPr>
          <w:rStyle w:val="text"/>
          <w:color w:val="FF0000"/>
          <w:u w:val="single"/>
        </w:rPr>
        <w:t>As for the Gentile believers, we have written to them our decision that they should abstain from food sacrificed to idols, from blood, from the meat of strangled animals and from sexual immorality.”</w:t>
      </w:r>
      <w:commentRangeEnd w:id="49"/>
      <w:r w:rsidR="00EC0559">
        <w:rPr>
          <w:rStyle w:val="CommentReference"/>
          <w:rFonts w:asciiTheme="minorHAnsi" w:eastAsiaTheme="minorHAnsi" w:hAnsiTheme="minorHAnsi" w:cstheme="minorBidi"/>
        </w:rPr>
        <w:commentReference w:id="49"/>
      </w:r>
    </w:p>
    <w:p w14:paraId="6C2767A5" w14:textId="77777777" w:rsidR="00135A18" w:rsidRDefault="00135A18" w:rsidP="00135A18">
      <w:pPr>
        <w:pStyle w:val="NormalWeb"/>
      </w:pPr>
      <w:r>
        <w:rPr>
          <w:rStyle w:val="text"/>
          <w:vertAlign w:val="superscript"/>
        </w:rPr>
        <w:t>26 </w:t>
      </w:r>
      <w:r>
        <w:rPr>
          <w:rStyle w:val="text"/>
        </w:rPr>
        <w:t>The next day Paul took the men and purified himself along with them. Then he went to the temple to give notice of the date when the days of purification would end and the offering would be made for each of them.</w:t>
      </w:r>
    </w:p>
    <w:p w14:paraId="3EC017F5" w14:textId="77777777" w:rsidR="00135A18" w:rsidRDefault="00135A18" w:rsidP="00135A18">
      <w:pPr>
        <w:pStyle w:val="Heading3"/>
      </w:pPr>
      <w:bookmarkStart w:id="50" w:name="_Toc415325139"/>
      <w:r>
        <w:rPr>
          <w:rStyle w:val="text"/>
        </w:rPr>
        <w:t>Paul Arrested</w:t>
      </w:r>
      <w:bookmarkEnd w:id="50"/>
    </w:p>
    <w:p w14:paraId="6A63E4F2" w14:textId="77777777" w:rsidR="00135A18" w:rsidRDefault="00135A18" w:rsidP="00135A18">
      <w:pPr>
        <w:pStyle w:val="NormalWeb"/>
      </w:pPr>
      <w:r>
        <w:rPr>
          <w:rStyle w:val="text"/>
          <w:vertAlign w:val="superscript"/>
        </w:rPr>
        <w:t>27 </w:t>
      </w:r>
      <w:r>
        <w:rPr>
          <w:rStyle w:val="text"/>
        </w:rPr>
        <w:t>When the seven days were nearly over, some Jews from the province of Asia saw Paul at the temple. They stirred up the whole crowd and seized him,</w:t>
      </w:r>
      <w:r>
        <w:t xml:space="preserve"> </w:t>
      </w:r>
      <w:r>
        <w:rPr>
          <w:rStyle w:val="text"/>
          <w:vertAlign w:val="superscript"/>
        </w:rPr>
        <w:t>28 </w:t>
      </w:r>
      <w:r>
        <w:rPr>
          <w:rStyle w:val="text"/>
        </w:rPr>
        <w:t>shouting, “Fellow Israelites, help us! This is the man who teaches everyone everywhere against our people and our law and this place. And besides, he has brought Greeks into the temple and defiled this holy place.”</w:t>
      </w:r>
      <w:r>
        <w:t xml:space="preserve"> </w:t>
      </w:r>
      <w:r>
        <w:rPr>
          <w:rStyle w:val="text"/>
          <w:vertAlign w:val="superscript"/>
        </w:rPr>
        <w:t>29 </w:t>
      </w:r>
      <w:r>
        <w:rPr>
          <w:rStyle w:val="text"/>
        </w:rPr>
        <w:t xml:space="preserve">(They had previously seen </w:t>
      </w:r>
      <w:proofErr w:type="spellStart"/>
      <w:r>
        <w:rPr>
          <w:rStyle w:val="text"/>
        </w:rPr>
        <w:t>Trophimus</w:t>
      </w:r>
      <w:proofErr w:type="spellEnd"/>
      <w:r>
        <w:rPr>
          <w:rStyle w:val="text"/>
        </w:rPr>
        <w:t xml:space="preserve"> the Ephesian in the city with Paul and assumed that Paul had brought him into the temple.)</w:t>
      </w:r>
    </w:p>
    <w:p w14:paraId="15531B0B" w14:textId="77777777" w:rsidR="00135A18" w:rsidRDefault="00135A18" w:rsidP="00135A18">
      <w:pPr>
        <w:pStyle w:val="NormalWeb"/>
      </w:pPr>
      <w:r>
        <w:rPr>
          <w:rStyle w:val="text"/>
          <w:vertAlign w:val="superscript"/>
        </w:rPr>
        <w:t>30 </w:t>
      </w:r>
      <w:r>
        <w:rPr>
          <w:rStyle w:val="text"/>
        </w:rPr>
        <w:t>The whole city was aroused, and the people came running from all directions. Seizing Paul, they dragged him from the temple, and immediately the gates were shut.</w:t>
      </w:r>
      <w:r>
        <w:t xml:space="preserve"> </w:t>
      </w:r>
      <w:r>
        <w:rPr>
          <w:rStyle w:val="text"/>
          <w:vertAlign w:val="superscript"/>
        </w:rPr>
        <w:t>31 </w:t>
      </w:r>
      <w:r>
        <w:rPr>
          <w:rStyle w:val="text"/>
        </w:rPr>
        <w:t>While they were trying to kill him, news reached the commander of the Roman troops that the whole city of Jerusalem was in an uproar.</w:t>
      </w:r>
      <w:r>
        <w:t xml:space="preserve"> </w:t>
      </w:r>
      <w:r>
        <w:rPr>
          <w:rStyle w:val="text"/>
          <w:vertAlign w:val="superscript"/>
        </w:rPr>
        <w:t>32 </w:t>
      </w:r>
      <w:r>
        <w:rPr>
          <w:rStyle w:val="text"/>
        </w:rPr>
        <w:t>He at once took some officers and soldiers and ran down to the crowd. When the rioters saw the commander and his soldiers, they stopped beating Paul.</w:t>
      </w:r>
    </w:p>
    <w:p w14:paraId="30412387" w14:textId="77777777" w:rsidR="00135A18" w:rsidRDefault="00135A18" w:rsidP="00135A18">
      <w:pPr>
        <w:pStyle w:val="NormalWeb"/>
      </w:pPr>
      <w:r>
        <w:rPr>
          <w:rStyle w:val="text"/>
          <w:vertAlign w:val="superscript"/>
        </w:rPr>
        <w:t>33 </w:t>
      </w:r>
      <w:r>
        <w:rPr>
          <w:rStyle w:val="text"/>
        </w:rPr>
        <w:t>The commander came up and arrested him and ordered him to be bound with two chains. Then he asked who he was and what he had done.</w:t>
      </w:r>
      <w:r>
        <w:t xml:space="preserve"> </w:t>
      </w:r>
      <w:r>
        <w:rPr>
          <w:rStyle w:val="text"/>
          <w:vertAlign w:val="superscript"/>
        </w:rPr>
        <w:t>34 </w:t>
      </w:r>
      <w:r>
        <w:rPr>
          <w:rStyle w:val="text"/>
        </w:rPr>
        <w:t>Some in the crowd shouted one thing and some another, and since the commander could not get at the truth because of the uproar, he ordered that Paul be taken into the barracks.</w:t>
      </w:r>
      <w:r>
        <w:t xml:space="preserve"> </w:t>
      </w:r>
      <w:r>
        <w:rPr>
          <w:rStyle w:val="text"/>
          <w:vertAlign w:val="superscript"/>
        </w:rPr>
        <w:t>35 </w:t>
      </w:r>
      <w:r>
        <w:rPr>
          <w:rStyle w:val="text"/>
        </w:rPr>
        <w:t>When Paul reached the steps, the violence of the mob was so great he had to be carried by the soldiers.</w:t>
      </w:r>
      <w:r>
        <w:t xml:space="preserve"> </w:t>
      </w:r>
      <w:r>
        <w:rPr>
          <w:rStyle w:val="text"/>
          <w:vertAlign w:val="superscript"/>
        </w:rPr>
        <w:t>36 </w:t>
      </w:r>
      <w:r>
        <w:rPr>
          <w:rStyle w:val="text"/>
        </w:rPr>
        <w:t>The crowd that followed kept shouting, “Get rid of him!”</w:t>
      </w:r>
    </w:p>
    <w:p w14:paraId="4DFCC42A" w14:textId="77777777" w:rsidR="00135A18" w:rsidRDefault="00135A18" w:rsidP="00135A18">
      <w:pPr>
        <w:pStyle w:val="Heading3"/>
      </w:pPr>
      <w:bookmarkStart w:id="51" w:name="_Toc415325140"/>
      <w:r>
        <w:rPr>
          <w:rStyle w:val="text"/>
        </w:rPr>
        <w:t>Paul Speaks to the Crowd</w:t>
      </w:r>
      <w:bookmarkEnd w:id="51"/>
    </w:p>
    <w:p w14:paraId="74FE5C17" w14:textId="77777777" w:rsidR="00135A18" w:rsidRDefault="00135A18" w:rsidP="00135A18">
      <w:pPr>
        <w:pStyle w:val="NormalWeb"/>
      </w:pPr>
      <w:r>
        <w:rPr>
          <w:rStyle w:val="text"/>
          <w:vertAlign w:val="superscript"/>
        </w:rPr>
        <w:t>37 </w:t>
      </w:r>
      <w:r>
        <w:rPr>
          <w:rStyle w:val="text"/>
        </w:rPr>
        <w:t>As the soldiers were about to take Paul into the barracks, he asked the commander, “May I say something to you?”</w:t>
      </w:r>
    </w:p>
    <w:p w14:paraId="5D1FE094" w14:textId="77777777" w:rsidR="00135A18" w:rsidRDefault="00135A18" w:rsidP="00135A18">
      <w:pPr>
        <w:pStyle w:val="NormalWeb"/>
      </w:pPr>
      <w:r>
        <w:rPr>
          <w:rStyle w:val="text"/>
        </w:rPr>
        <w:t>“Do you speak Greek?” he replied.</w:t>
      </w:r>
      <w:r>
        <w:t xml:space="preserve"> </w:t>
      </w:r>
      <w:r>
        <w:rPr>
          <w:rStyle w:val="text"/>
          <w:vertAlign w:val="superscript"/>
        </w:rPr>
        <w:t>38 </w:t>
      </w:r>
      <w:r>
        <w:rPr>
          <w:rStyle w:val="text"/>
        </w:rPr>
        <w:t>“Aren’t you the Egyptian who started a revolt and led four thousand terrorists out into the wilderness some time ago?”</w:t>
      </w:r>
    </w:p>
    <w:p w14:paraId="2AF78248" w14:textId="77777777" w:rsidR="00135A18" w:rsidRDefault="00135A18" w:rsidP="00135A18">
      <w:pPr>
        <w:pStyle w:val="NormalWeb"/>
      </w:pPr>
      <w:r>
        <w:rPr>
          <w:rStyle w:val="text"/>
          <w:vertAlign w:val="superscript"/>
        </w:rPr>
        <w:t>39 </w:t>
      </w:r>
      <w:r>
        <w:rPr>
          <w:rStyle w:val="text"/>
        </w:rPr>
        <w:t>Paul answered, “I am a Jew, from Tarsus in Cilicia, a citizen of no ordinary city. Please let me speak to the people.”</w:t>
      </w:r>
    </w:p>
    <w:p w14:paraId="744DC8F0" w14:textId="5D731FC5" w:rsidR="008527D8" w:rsidRDefault="00135A18" w:rsidP="00135A18">
      <w:pPr>
        <w:pStyle w:val="NormalWeb"/>
        <w:rPr>
          <w:rStyle w:val="text"/>
        </w:rPr>
      </w:pPr>
      <w:r>
        <w:rPr>
          <w:rStyle w:val="text"/>
          <w:vertAlign w:val="superscript"/>
        </w:rPr>
        <w:t>40 </w:t>
      </w:r>
      <w:r>
        <w:rPr>
          <w:rStyle w:val="text"/>
        </w:rPr>
        <w:t>After receiving the commander’s permission, Paul stood on the steps and motioned to the crowd. When they were all silent, he said to them in Aramaic</w:t>
      </w:r>
      <w:r>
        <w:rPr>
          <w:rStyle w:val="text"/>
          <w:vertAlign w:val="superscript"/>
        </w:rPr>
        <w:t>[</w:t>
      </w:r>
      <w:hyperlink r:id="rId32" w:anchor="fen-NIV-27705a" w:tooltip="See footnote a" w:history="1">
        <w:r>
          <w:rPr>
            <w:rStyle w:val="Hyperlink"/>
            <w:vertAlign w:val="superscript"/>
          </w:rPr>
          <w:t>a</w:t>
        </w:r>
      </w:hyperlink>
      <w:r>
        <w:rPr>
          <w:rStyle w:val="text"/>
          <w:vertAlign w:val="superscript"/>
        </w:rPr>
        <w:t>]</w:t>
      </w:r>
      <w:r>
        <w:rPr>
          <w:rStyle w:val="text"/>
        </w:rPr>
        <w:t>:</w:t>
      </w:r>
    </w:p>
    <w:p w14:paraId="2496BDAE" w14:textId="77777777" w:rsidR="008527D8" w:rsidRDefault="008527D8">
      <w:pPr>
        <w:rPr>
          <w:rStyle w:val="text"/>
          <w:rFonts w:ascii="Times New Roman" w:eastAsia="Times New Roman" w:hAnsi="Times New Roman" w:cs="Times New Roman"/>
          <w:sz w:val="24"/>
          <w:szCs w:val="24"/>
        </w:rPr>
      </w:pPr>
      <w:r>
        <w:rPr>
          <w:rStyle w:val="text"/>
        </w:rPr>
        <w:br w:type="page"/>
      </w:r>
    </w:p>
    <w:p w14:paraId="71065A8C" w14:textId="77777777" w:rsidR="008527D8" w:rsidRDefault="008527D8" w:rsidP="008527D8">
      <w:pPr>
        <w:pStyle w:val="Heading1"/>
      </w:pPr>
      <w:bookmarkStart w:id="52" w:name="_Toc415325141"/>
      <w:r>
        <w:rPr>
          <w:rStyle w:val="passage-display-bcv"/>
        </w:rPr>
        <w:t xml:space="preserve">Colossians 2 </w:t>
      </w:r>
      <w:r>
        <w:rPr>
          <w:rStyle w:val="passage-display-version"/>
        </w:rPr>
        <w:t>New International Version (NIV)</w:t>
      </w:r>
      <w:bookmarkEnd w:id="52"/>
    </w:p>
    <w:p w14:paraId="1BCCAE57" w14:textId="77777777" w:rsidR="008527D8" w:rsidRDefault="008527D8" w:rsidP="008527D8">
      <w:pPr>
        <w:pStyle w:val="chapter-1"/>
      </w:pPr>
      <w:r>
        <w:rPr>
          <w:rStyle w:val="chapternum"/>
        </w:rPr>
        <w:t>2 </w:t>
      </w:r>
      <w:r>
        <w:rPr>
          <w:rStyle w:val="text"/>
        </w:rPr>
        <w:t>I want you to know how hard I am contending for you and for those at Laodicea, and for all who have not met me personally.</w:t>
      </w:r>
      <w:r>
        <w:t xml:space="preserve"> </w:t>
      </w:r>
      <w:r>
        <w:rPr>
          <w:rStyle w:val="text"/>
          <w:vertAlign w:val="superscript"/>
        </w:rPr>
        <w:t>2 </w:t>
      </w:r>
      <w:r>
        <w:rPr>
          <w:rStyle w:val="text"/>
        </w:rPr>
        <w:t>My goal is that they may be encouraged in heart and united in love, so that they may have the full riches of complete understanding, in order that they may know the mystery of God, namely, Christ,</w:t>
      </w:r>
      <w:r>
        <w:t xml:space="preserve"> </w:t>
      </w:r>
      <w:r>
        <w:rPr>
          <w:rStyle w:val="text"/>
          <w:vertAlign w:val="superscript"/>
        </w:rPr>
        <w:t>3 </w:t>
      </w:r>
      <w:r>
        <w:rPr>
          <w:rStyle w:val="text"/>
        </w:rPr>
        <w:t>in whom are hidden all the treasures of wisdom and knowledge.</w:t>
      </w:r>
      <w:r>
        <w:t xml:space="preserve"> </w:t>
      </w:r>
      <w:r>
        <w:rPr>
          <w:rStyle w:val="text"/>
          <w:vertAlign w:val="superscript"/>
        </w:rPr>
        <w:t>4 </w:t>
      </w:r>
      <w:r>
        <w:rPr>
          <w:rStyle w:val="text"/>
        </w:rPr>
        <w:t>I tell you this so that no one may deceive you by fine-sounding arguments.</w:t>
      </w:r>
      <w:r>
        <w:t xml:space="preserve"> </w:t>
      </w:r>
      <w:r>
        <w:rPr>
          <w:rStyle w:val="text"/>
          <w:vertAlign w:val="superscript"/>
        </w:rPr>
        <w:t>5 </w:t>
      </w:r>
      <w:r>
        <w:rPr>
          <w:rStyle w:val="text"/>
        </w:rPr>
        <w:t>For though I am absent from you in body, I am present with you in spirit and delight to see how disciplined you are and how firm your faith in Christ is.</w:t>
      </w:r>
    </w:p>
    <w:p w14:paraId="1648EE4A" w14:textId="77777777" w:rsidR="008527D8" w:rsidRDefault="008527D8" w:rsidP="008527D8">
      <w:pPr>
        <w:pStyle w:val="Heading3"/>
      </w:pPr>
      <w:bookmarkStart w:id="53" w:name="_Toc415325142"/>
      <w:r>
        <w:rPr>
          <w:rStyle w:val="text"/>
        </w:rPr>
        <w:t>Spiritual Fullness in Christ</w:t>
      </w:r>
      <w:bookmarkEnd w:id="53"/>
    </w:p>
    <w:p w14:paraId="06EA4695" w14:textId="77777777" w:rsidR="008527D8" w:rsidRDefault="008527D8" w:rsidP="008527D8">
      <w:pPr>
        <w:pStyle w:val="NormalWeb"/>
      </w:pPr>
      <w:r>
        <w:rPr>
          <w:rStyle w:val="text"/>
          <w:vertAlign w:val="superscript"/>
        </w:rPr>
        <w:t>6 </w:t>
      </w:r>
      <w:r>
        <w:rPr>
          <w:rStyle w:val="text"/>
        </w:rPr>
        <w:t>So then, just as you received Christ Jesus as Lord, continue to live your lives in him,</w:t>
      </w:r>
      <w:r>
        <w:t xml:space="preserve"> </w:t>
      </w:r>
      <w:r>
        <w:rPr>
          <w:rStyle w:val="text"/>
          <w:vertAlign w:val="superscript"/>
        </w:rPr>
        <w:t>7 </w:t>
      </w:r>
      <w:r>
        <w:rPr>
          <w:rStyle w:val="text"/>
        </w:rPr>
        <w:t>rooted and built up in him, strengthened in the faith as you were taught, and overflowing with thankfulness.</w:t>
      </w:r>
    </w:p>
    <w:p w14:paraId="64A2705C" w14:textId="77777777" w:rsidR="008527D8" w:rsidRDefault="008527D8" w:rsidP="008527D8">
      <w:pPr>
        <w:pStyle w:val="NormalWeb"/>
      </w:pPr>
      <w:r>
        <w:rPr>
          <w:rStyle w:val="text"/>
          <w:vertAlign w:val="superscript"/>
        </w:rPr>
        <w:t>8 </w:t>
      </w:r>
      <w:r>
        <w:rPr>
          <w:rStyle w:val="text"/>
        </w:rPr>
        <w:t>See to it that no one takes you captive through hollow and deceptive philosophy, which depends on human tradition and the elemental spiritual forces</w:t>
      </w:r>
      <w:r>
        <w:rPr>
          <w:rStyle w:val="text"/>
          <w:vertAlign w:val="superscript"/>
        </w:rPr>
        <w:t>[</w:t>
      </w:r>
      <w:hyperlink r:id="rId33" w:anchor="fen-NIV-29503a" w:tooltip="See footnote a" w:history="1">
        <w:r>
          <w:rPr>
            <w:rStyle w:val="Hyperlink"/>
            <w:vertAlign w:val="superscript"/>
          </w:rPr>
          <w:t>a</w:t>
        </w:r>
      </w:hyperlink>
      <w:r>
        <w:rPr>
          <w:rStyle w:val="text"/>
          <w:vertAlign w:val="superscript"/>
        </w:rPr>
        <w:t>]</w:t>
      </w:r>
      <w:r>
        <w:rPr>
          <w:rStyle w:val="text"/>
        </w:rPr>
        <w:t xml:space="preserve"> of this world rather than on Christ.</w:t>
      </w:r>
    </w:p>
    <w:p w14:paraId="46BD5608" w14:textId="77777777" w:rsidR="008527D8" w:rsidRDefault="008527D8" w:rsidP="008527D8">
      <w:pPr>
        <w:pStyle w:val="NormalWeb"/>
      </w:pPr>
      <w:r>
        <w:rPr>
          <w:rStyle w:val="text"/>
          <w:vertAlign w:val="superscript"/>
        </w:rPr>
        <w:t>9 </w:t>
      </w:r>
      <w:r>
        <w:rPr>
          <w:rStyle w:val="text"/>
        </w:rPr>
        <w:t>For in Christ all the fullness of the Deity lives in bodily form,</w:t>
      </w:r>
      <w:r>
        <w:t xml:space="preserve"> </w:t>
      </w:r>
      <w:r>
        <w:rPr>
          <w:rStyle w:val="text"/>
          <w:vertAlign w:val="superscript"/>
        </w:rPr>
        <w:t>10 </w:t>
      </w:r>
      <w:r>
        <w:rPr>
          <w:rStyle w:val="text"/>
        </w:rPr>
        <w:t>and in Christ you have been brought to fullness. He is the head over every power and authority.</w:t>
      </w:r>
      <w:r>
        <w:t xml:space="preserve"> </w:t>
      </w:r>
      <w:r>
        <w:rPr>
          <w:rStyle w:val="text"/>
          <w:vertAlign w:val="superscript"/>
        </w:rPr>
        <w:t>11 </w:t>
      </w:r>
      <w:r>
        <w:rPr>
          <w:rStyle w:val="text"/>
        </w:rPr>
        <w:t xml:space="preserve">In him you were also circumcised with a circumcision not performed by human hands. Your whole </w:t>
      </w:r>
      <w:proofErr w:type="spellStart"/>
      <w:r>
        <w:rPr>
          <w:rStyle w:val="text"/>
        </w:rPr>
        <w:t>self ruled</w:t>
      </w:r>
      <w:proofErr w:type="spellEnd"/>
      <w:r>
        <w:rPr>
          <w:rStyle w:val="text"/>
        </w:rPr>
        <w:t xml:space="preserve"> by the flesh</w:t>
      </w:r>
      <w:r>
        <w:rPr>
          <w:rStyle w:val="text"/>
          <w:vertAlign w:val="superscript"/>
        </w:rPr>
        <w:t>[</w:t>
      </w:r>
      <w:hyperlink r:id="rId34" w:anchor="fen-NIV-29506b" w:tooltip="See footnote b" w:history="1">
        <w:r>
          <w:rPr>
            <w:rStyle w:val="Hyperlink"/>
            <w:vertAlign w:val="superscript"/>
          </w:rPr>
          <w:t>b</w:t>
        </w:r>
      </w:hyperlink>
      <w:r>
        <w:rPr>
          <w:rStyle w:val="text"/>
          <w:vertAlign w:val="superscript"/>
        </w:rPr>
        <w:t>]</w:t>
      </w:r>
      <w:r>
        <w:rPr>
          <w:rStyle w:val="text"/>
        </w:rPr>
        <w:t xml:space="preserve"> was put off when you were circumcised by</w:t>
      </w:r>
      <w:r>
        <w:rPr>
          <w:rStyle w:val="text"/>
          <w:vertAlign w:val="superscript"/>
        </w:rPr>
        <w:t>[</w:t>
      </w:r>
      <w:hyperlink r:id="rId35" w:anchor="fen-NIV-29506c" w:tooltip="See footnote c" w:history="1">
        <w:r>
          <w:rPr>
            <w:rStyle w:val="Hyperlink"/>
            <w:vertAlign w:val="superscript"/>
          </w:rPr>
          <w:t>c</w:t>
        </w:r>
      </w:hyperlink>
      <w:r>
        <w:rPr>
          <w:rStyle w:val="text"/>
          <w:vertAlign w:val="superscript"/>
        </w:rPr>
        <w:t>]</w:t>
      </w:r>
      <w:r>
        <w:rPr>
          <w:rStyle w:val="text"/>
        </w:rPr>
        <w:t xml:space="preserve"> Christ,</w:t>
      </w:r>
      <w:r>
        <w:t xml:space="preserve"> </w:t>
      </w:r>
      <w:r>
        <w:rPr>
          <w:rStyle w:val="text"/>
          <w:vertAlign w:val="superscript"/>
        </w:rPr>
        <w:t>12 </w:t>
      </w:r>
      <w:r>
        <w:rPr>
          <w:rStyle w:val="text"/>
        </w:rPr>
        <w:t>having been buried with him in baptism, in which you were also raised with him through your faith in the working of God, who raised him from the dead.</w:t>
      </w:r>
    </w:p>
    <w:p w14:paraId="689A5E39" w14:textId="77777777" w:rsidR="008527D8" w:rsidRDefault="008527D8" w:rsidP="008527D8">
      <w:pPr>
        <w:pStyle w:val="NormalWeb"/>
      </w:pPr>
      <w:r>
        <w:rPr>
          <w:rStyle w:val="text"/>
          <w:vertAlign w:val="superscript"/>
        </w:rPr>
        <w:t>13 </w:t>
      </w:r>
      <w:r>
        <w:rPr>
          <w:rStyle w:val="text"/>
        </w:rPr>
        <w:t xml:space="preserve">When you were dead in your sins and in the </w:t>
      </w:r>
      <w:proofErr w:type="spellStart"/>
      <w:r>
        <w:rPr>
          <w:rStyle w:val="text"/>
        </w:rPr>
        <w:t>uncircumcision</w:t>
      </w:r>
      <w:proofErr w:type="spellEnd"/>
      <w:r>
        <w:rPr>
          <w:rStyle w:val="text"/>
        </w:rPr>
        <w:t xml:space="preserve"> of your flesh, God made you</w:t>
      </w:r>
      <w:r>
        <w:rPr>
          <w:rStyle w:val="text"/>
          <w:vertAlign w:val="superscript"/>
        </w:rPr>
        <w:t>[</w:t>
      </w:r>
      <w:hyperlink r:id="rId36" w:anchor="fen-NIV-29508d" w:tooltip="See footnote d" w:history="1">
        <w:r>
          <w:rPr>
            <w:rStyle w:val="Hyperlink"/>
            <w:vertAlign w:val="superscript"/>
          </w:rPr>
          <w:t>d</w:t>
        </w:r>
      </w:hyperlink>
      <w:r>
        <w:rPr>
          <w:rStyle w:val="text"/>
          <w:vertAlign w:val="superscript"/>
        </w:rPr>
        <w:t>]</w:t>
      </w:r>
      <w:r>
        <w:rPr>
          <w:rStyle w:val="text"/>
        </w:rPr>
        <w:t xml:space="preserve"> alive with Christ. He forgave us all our sins,</w:t>
      </w:r>
      <w:r>
        <w:t xml:space="preserve"> </w:t>
      </w:r>
      <w:r>
        <w:rPr>
          <w:rStyle w:val="text"/>
          <w:vertAlign w:val="superscript"/>
        </w:rPr>
        <w:t>14 </w:t>
      </w:r>
      <w:r>
        <w:rPr>
          <w:rStyle w:val="text"/>
        </w:rPr>
        <w:t>having canceled the charge of our legal indebtedness, which stood against us and condemned us; he has taken it away, nailing it to the cross.</w:t>
      </w:r>
      <w:r>
        <w:t xml:space="preserve"> </w:t>
      </w:r>
      <w:r>
        <w:rPr>
          <w:rStyle w:val="text"/>
          <w:vertAlign w:val="superscript"/>
        </w:rPr>
        <w:t>15 </w:t>
      </w:r>
      <w:r>
        <w:rPr>
          <w:rStyle w:val="text"/>
        </w:rPr>
        <w:t>And having disarmed the powers and authorities, he made a public spectacle of them, triumphing over them by the cross</w:t>
      </w:r>
      <w:proofErr w:type="gramStart"/>
      <w:r>
        <w:rPr>
          <w:rStyle w:val="text"/>
        </w:rPr>
        <w:t>.</w:t>
      </w:r>
      <w:r>
        <w:rPr>
          <w:rStyle w:val="text"/>
          <w:vertAlign w:val="superscript"/>
        </w:rPr>
        <w:t>[</w:t>
      </w:r>
      <w:proofErr w:type="gramEnd"/>
      <w:r>
        <w:rPr>
          <w:rStyle w:val="text"/>
          <w:vertAlign w:val="superscript"/>
        </w:rPr>
        <w:fldChar w:fldCharType="begin"/>
      </w:r>
      <w:r>
        <w:rPr>
          <w:rStyle w:val="text"/>
          <w:vertAlign w:val="superscript"/>
        </w:rPr>
        <w:instrText xml:space="preserve"> HYPERLINK "https://www.biblegateway.com/passage/?search=colossians+2&amp;version=NIV" \l "fen-NIV-29510e" \o "See footnote e" </w:instrText>
      </w:r>
      <w:r>
        <w:rPr>
          <w:rStyle w:val="text"/>
          <w:vertAlign w:val="superscript"/>
        </w:rPr>
        <w:fldChar w:fldCharType="separate"/>
      </w:r>
      <w:r>
        <w:rPr>
          <w:rStyle w:val="Hyperlink"/>
          <w:vertAlign w:val="superscript"/>
        </w:rPr>
        <w:t>e</w:t>
      </w:r>
      <w:r>
        <w:rPr>
          <w:rStyle w:val="text"/>
          <w:vertAlign w:val="superscript"/>
        </w:rPr>
        <w:fldChar w:fldCharType="end"/>
      </w:r>
      <w:r>
        <w:rPr>
          <w:rStyle w:val="text"/>
          <w:vertAlign w:val="superscript"/>
        </w:rPr>
        <w:t>]</w:t>
      </w:r>
    </w:p>
    <w:p w14:paraId="051DB170" w14:textId="77777777" w:rsidR="008527D8" w:rsidRDefault="008527D8" w:rsidP="008527D8">
      <w:pPr>
        <w:pStyle w:val="Heading3"/>
      </w:pPr>
      <w:bookmarkStart w:id="54" w:name="_Toc415325143"/>
      <w:r>
        <w:rPr>
          <w:rStyle w:val="text"/>
        </w:rPr>
        <w:t xml:space="preserve">Freedom </w:t>
      </w:r>
      <w:proofErr w:type="gramStart"/>
      <w:r>
        <w:rPr>
          <w:rStyle w:val="text"/>
        </w:rPr>
        <w:t>From</w:t>
      </w:r>
      <w:proofErr w:type="gramEnd"/>
      <w:r>
        <w:rPr>
          <w:rStyle w:val="text"/>
        </w:rPr>
        <w:t xml:space="preserve"> Human Rules</w:t>
      </w:r>
      <w:bookmarkEnd w:id="54"/>
    </w:p>
    <w:p w14:paraId="5F2CCB69" w14:textId="77777777" w:rsidR="008527D8" w:rsidRDefault="008527D8" w:rsidP="008527D8">
      <w:pPr>
        <w:pStyle w:val="NormalWeb"/>
      </w:pPr>
      <w:r>
        <w:rPr>
          <w:rStyle w:val="text"/>
          <w:vertAlign w:val="superscript"/>
        </w:rPr>
        <w:t>16 </w:t>
      </w:r>
      <w:r w:rsidRPr="008527D8">
        <w:rPr>
          <w:rStyle w:val="text"/>
          <w:color w:val="FF0000"/>
          <w:u w:val="single"/>
        </w:rPr>
        <w:t>Therefore do not let anyone judge you by what you eat or drink, or with regard to a religious festival, a New Moon celebration or a Sabbath day.</w:t>
      </w:r>
      <w:r w:rsidRPr="008527D8">
        <w:rPr>
          <w:color w:val="FF0000"/>
          <w:u w:val="single"/>
        </w:rPr>
        <w:t xml:space="preserve"> </w:t>
      </w:r>
      <w:r w:rsidRPr="008527D8">
        <w:rPr>
          <w:rStyle w:val="text"/>
          <w:color w:val="FF0000"/>
          <w:u w:val="single"/>
          <w:vertAlign w:val="superscript"/>
        </w:rPr>
        <w:t>17 </w:t>
      </w:r>
      <w:r w:rsidRPr="008527D8">
        <w:rPr>
          <w:rStyle w:val="text"/>
          <w:color w:val="FF0000"/>
          <w:u w:val="single"/>
        </w:rPr>
        <w:t>These are a shadow of the things that were to come; the reality, however, is found in Christ.</w:t>
      </w:r>
      <w:r w:rsidRPr="008527D8">
        <w:rPr>
          <w:color w:val="FF0000"/>
        </w:rPr>
        <w:t xml:space="preserve"> </w:t>
      </w:r>
      <w:r>
        <w:rPr>
          <w:rStyle w:val="text"/>
          <w:vertAlign w:val="superscript"/>
        </w:rPr>
        <w:t>18 </w:t>
      </w:r>
      <w:r>
        <w:rPr>
          <w:rStyle w:val="text"/>
        </w:rPr>
        <w:t>Do not let anyone who delights in false humility and the worship of angels disqualify you. Such a person also goes into great detail about what they have seen; they are puffed up with idle notions by their unspiritual mind.</w:t>
      </w:r>
      <w:r>
        <w:t xml:space="preserve"> </w:t>
      </w:r>
      <w:r>
        <w:rPr>
          <w:rStyle w:val="text"/>
          <w:vertAlign w:val="superscript"/>
        </w:rPr>
        <w:t>19 </w:t>
      </w:r>
      <w:r>
        <w:rPr>
          <w:rStyle w:val="text"/>
        </w:rPr>
        <w:t>They have lost connection with the head, from whom the whole body, supported and held together by its ligaments and sinews, grows as God causes it to grow.</w:t>
      </w:r>
    </w:p>
    <w:p w14:paraId="54845E0D" w14:textId="77777777" w:rsidR="008527D8" w:rsidRDefault="008527D8" w:rsidP="008527D8">
      <w:pPr>
        <w:pStyle w:val="NormalWeb"/>
      </w:pPr>
      <w:r>
        <w:rPr>
          <w:rStyle w:val="text"/>
          <w:vertAlign w:val="superscript"/>
        </w:rPr>
        <w:t>20 </w:t>
      </w:r>
      <w:r>
        <w:rPr>
          <w:rStyle w:val="text"/>
        </w:rPr>
        <w:t>Since you died with Christ to the elemental spiritual forces of this world, why, as though you still belonged to the world, do you submit to its rules:</w:t>
      </w:r>
      <w:r>
        <w:t xml:space="preserve"> </w:t>
      </w:r>
      <w:r>
        <w:rPr>
          <w:rStyle w:val="text"/>
          <w:vertAlign w:val="superscript"/>
        </w:rPr>
        <w:t>21 </w:t>
      </w:r>
      <w:r>
        <w:rPr>
          <w:rStyle w:val="text"/>
        </w:rPr>
        <w:t>“Do not handle! Do not taste! Do not touch!”?</w:t>
      </w:r>
      <w:r>
        <w:t xml:space="preserve"> </w:t>
      </w:r>
      <w:r>
        <w:rPr>
          <w:rStyle w:val="text"/>
          <w:vertAlign w:val="superscript"/>
        </w:rPr>
        <w:t>22 </w:t>
      </w:r>
      <w:r>
        <w:rPr>
          <w:rStyle w:val="text"/>
        </w:rPr>
        <w:t>These rules, which have to do with things that are all destined to perish with use, are based on merely human commands and teachings.</w:t>
      </w:r>
      <w:r>
        <w:t xml:space="preserve"> </w:t>
      </w:r>
      <w:r>
        <w:rPr>
          <w:rStyle w:val="text"/>
          <w:vertAlign w:val="superscript"/>
        </w:rPr>
        <w:t>23 </w:t>
      </w:r>
      <w:r>
        <w:rPr>
          <w:rStyle w:val="text"/>
        </w:rPr>
        <w:t>Such regulations indeed have an appearance of wisdom, with their self-imposed worship, their false humility and their harsh treatment of the body, but they lack any value in restraining sensual indulgence.</w:t>
      </w:r>
    </w:p>
    <w:p w14:paraId="6EEB8C52" w14:textId="77777777" w:rsidR="00135A18" w:rsidRDefault="00135A18" w:rsidP="00135A18">
      <w:pPr>
        <w:pStyle w:val="NormalWeb"/>
      </w:pPr>
    </w:p>
    <w:p w14:paraId="672295A6" w14:textId="77777777" w:rsidR="004B0F5F" w:rsidRDefault="004B0F5F" w:rsidP="004B0F5F">
      <w:pPr>
        <w:rPr>
          <w:rFonts w:ascii="Times New Roman" w:eastAsia="Times New Roman" w:hAnsi="Times New Roman" w:cs="Times New Roman"/>
          <w:b/>
          <w:bCs/>
          <w:kern w:val="36"/>
          <w:sz w:val="48"/>
          <w:szCs w:val="48"/>
        </w:rPr>
      </w:pPr>
    </w:p>
    <w:p w14:paraId="57C55F81" w14:textId="77777777" w:rsidR="008527D8" w:rsidRDefault="008527D8">
      <w:pPr>
        <w:rPr>
          <w:rFonts w:ascii="Times New Roman" w:eastAsia="Times New Roman" w:hAnsi="Times New Roman" w:cs="Times New Roman"/>
          <w:b/>
          <w:bCs/>
          <w:kern w:val="36"/>
          <w:sz w:val="48"/>
          <w:szCs w:val="48"/>
        </w:rPr>
      </w:pPr>
      <w:r>
        <w:br w:type="page"/>
      </w:r>
    </w:p>
    <w:p w14:paraId="34D3E1E3" w14:textId="15DCBF8C" w:rsidR="00131052" w:rsidRDefault="0024531D" w:rsidP="00A1762B">
      <w:pPr>
        <w:pStyle w:val="Heading1"/>
      </w:pPr>
      <w:bookmarkStart w:id="55" w:name="_Toc415325144"/>
      <w:r>
        <w:t>Conclusions</w:t>
      </w:r>
      <w:bookmarkEnd w:id="55"/>
    </w:p>
    <w:p w14:paraId="3F8DA079" w14:textId="77777777" w:rsidR="00841350" w:rsidRDefault="00841350" w:rsidP="00841350">
      <w:pPr>
        <w:pStyle w:val="ListParagraph"/>
        <w:numPr>
          <w:ilvl w:val="0"/>
          <w:numId w:val="2"/>
        </w:numPr>
      </w:pPr>
      <w:r>
        <w:t>John’s Gospel:</w:t>
      </w:r>
    </w:p>
    <w:p w14:paraId="37522816" w14:textId="77777777" w:rsidR="00841350" w:rsidRDefault="00841350" w:rsidP="00841350">
      <w:pPr>
        <w:pStyle w:val="ListParagraph"/>
        <w:numPr>
          <w:ilvl w:val="1"/>
          <w:numId w:val="2"/>
        </w:numPr>
      </w:pPr>
      <w:r>
        <w:t>Although in his Gospel account John talks about eating the flesh and drinking the blood of the Lord (chapter 6) he doesn’t further develops that thought in the narrative of the Lord’s Supper (chapter 13). You need the other Gospel accounts to match this thing. So, there’s no conclusive evidence that he might be referring to the same.</w:t>
      </w:r>
    </w:p>
    <w:p w14:paraId="65D89D92" w14:textId="77777777" w:rsidR="00841350" w:rsidRDefault="00841350" w:rsidP="00841350">
      <w:pPr>
        <w:pStyle w:val="ListParagraph"/>
        <w:numPr>
          <w:ilvl w:val="1"/>
          <w:numId w:val="2"/>
        </w:numPr>
      </w:pPr>
      <w:r>
        <w:t>John</w:t>
      </w:r>
      <w:r w:rsidR="00FE1D28">
        <w:t>’s interest is not to r</w:t>
      </w:r>
      <w:r>
        <w:t xml:space="preserve">elate </w:t>
      </w:r>
      <w:r w:rsidR="00FE1D28">
        <w:t xml:space="preserve">Passover with </w:t>
      </w:r>
      <w:r>
        <w:t>the Lord’s Supper (</w:t>
      </w:r>
      <w:r w:rsidR="00FE1D28">
        <w:t>John</w:t>
      </w:r>
      <w:r>
        <w:t xml:space="preserve"> 13</w:t>
      </w:r>
      <w:r w:rsidR="00FE1D28">
        <w:t>:1</w:t>
      </w:r>
      <w:r>
        <w:t>)</w:t>
      </w:r>
      <w:r w:rsidR="00FE1D28">
        <w:t xml:space="preserve"> but with Christ’s sacrifice on the cross (John 19:31)</w:t>
      </w:r>
      <w:r>
        <w:t xml:space="preserve">. </w:t>
      </w:r>
      <w:r w:rsidR="00FE1D28">
        <w:t>H</w:t>
      </w:r>
      <w:r>
        <w:t xml:space="preserve">e says that such celebration took place before Passover (which matches with the </w:t>
      </w:r>
      <w:proofErr w:type="spellStart"/>
      <w:r>
        <w:t>Saducean</w:t>
      </w:r>
      <w:proofErr w:type="spellEnd"/>
      <w:r>
        <w:t xml:space="preserve"> celebration</w:t>
      </w:r>
      <w:r w:rsidR="00FE1D28">
        <w:t xml:space="preserve"> of Passover) while the other Gospel </w:t>
      </w:r>
      <w:proofErr w:type="spellStart"/>
      <w:r w:rsidR="00FE1D28">
        <w:t>writters</w:t>
      </w:r>
      <w:proofErr w:type="spellEnd"/>
      <w:r w:rsidR="00FE1D28">
        <w:t xml:space="preserve"> say that the celebration was their Passover feast (which matches with the Pharisaic celebration of Passover). This misses the point of making the Lord’s Supper Celebration during Passover the consummation of what he says in chapter 6.</w:t>
      </w:r>
    </w:p>
    <w:p w14:paraId="4221D21D" w14:textId="77777777" w:rsidR="00FE1D28" w:rsidRDefault="00FE1D28" w:rsidP="00841350">
      <w:pPr>
        <w:pStyle w:val="ListParagraph"/>
        <w:numPr>
          <w:ilvl w:val="1"/>
          <w:numId w:val="2"/>
        </w:numPr>
      </w:pPr>
      <w:r>
        <w:t xml:space="preserve">John writes all along his Gospel account about Jesus using symbolisms about himself (e.g., the fountain of living waters (7:37-39), </w:t>
      </w:r>
      <w:r w:rsidR="00765377">
        <w:t xml:space="preserve">the light of the world (8:12), the door of the sheep (10:7) the good shepherd (10:11), </w:t>
      </w:r>
      <w:r>
        <w:t xml:space="preserve">the </w:t>
      </w:r>
      <w:r w:rsidR="00765377">
        <w:t xml:space="preserve">true </w:t>
      </w:r>
      <w:r>
        <w:t>vine</w:t>
      </w:r>
      <w:r w:rsidR="00765377">
        <w:t xml:space="preserve"> (15:1)). The use of “I am the bread of life” could be understood under this context. All symbolisms appealed to a genuine belief in Jesus Christ as the one sent from the Father from heaven, the mean of salvation and a relationship with him.</w:t>
      </w:r>
    </w:p>
    <w:p w14:paraId="268687D7" w14:textId="77777777" w:rsidR="00765377" w:rsidRDefault="00765377" w:rsidP="00765377">
      <w:pPr>
        <w:pStyle w:val="ListParagraph"/>
        <w:ind w:left="1440"/>
      </w:pPr>
    </w:p>
    <w:p w14:paraId="12160CC3" w14:textId="77777777" w:rsidR="00765377" w:rsidRDefault="007E09F6" w:rsidP="00765377">
      <w:pPr>
        <w:pStyle w:val="ListParagraph"/>
        <w:numPr>
          <w:ilvl w:val="0"/>
          <w:numId w:val="2"/>
        </w:numPr>
      </w:pPr>
      <w:r>
        <w:t>1</w:t>
      </w:r>
      <w:r w:rsidRPr="007E09F6">
        <w:rPr>
          <w:vertAlign w:val="superscript"/>
        </w:rPr>
        <w:t>st</w:t>
      </w:r>
      <w:r>
        <w:t xml:space="preserve"> Corinthians</w:t>
      </w:r>
      <w:r w:rsidR="003D1B47">
        <w:t>:</w:t>
      </w:r>
    </w:p>
    <w:p w14:paraId="72F45D84" w14:textId="77777777" w:rsidR="007E09F6" w:rsidRDefault="007E09F6" w:rsidP="007E09F6">
      <w:pPr>
        <w:pStyle w:val="ListParagraph"/>
        <w:numPr>
          <w:ilvl w:val="1"/>
          <w:numId w:val="2"/>
        </w:numPr>
      </w:pPr>
      <w:r>
        <w:t>Paul’s mention of the Passover in this letter cannot be interpreted as an ordinance to the church</w:t>
      </w:r>
      <w:r w:rsidR="00452BE9">
        <w:t xml:space="preserve"> (chapter 5)</w:t>
      </w:r>
      <w:r>
        <w:t>.</w:t>
      </w:r>
    </w:p>
    <w:p w14:paraId="23B49880" w14:textId="77777777" w:rsidR="007E09F6" w:rsidRDefault="00452BE9" w:rsidP="007E09F6">
      <w:pPr>
        <w:pStyle w:val="ListParagraph"/>
        <w:numPr>
          <w:ilvl w:val="1"/>
          <w:numId w:val="2"/>
        </w:numPr>
      </w:pPr>
      <w:r>
        <w:t>The Lord’s Supper account of Paul doesn’t make any reference to the Passover. Furthermore, the breaking of one loaf of bread and the drinking of one cup seems to be accompanied by a banquet done with some regularly by the church (chapters 10 and 11).</w:t>
      </w:r>
    </w:p>
    <w:p w14:paraId="624B309A" w14:textId="77777777" w:rsidR="00452BE9" w:rsidRDefault="003D1B47" w:rsidP="00452BE9">
      <w:pPr>
        <w:pStyle w:val="ListParagraph"/>
        <w:numPr>
          <w:ilvl w:val="0"/>
          <w:numId w:val="2"/>
        </w:numPr>
      </w:pPr>
      <w:r>
        <w:t>The Early Church:</w:t>
      </w:r>
    </w:p>
    <w:p w14:paraId="7994766F" w14:textId="77777777" w:rsidR="007E09F6" w:rsidRDefault="007E09F6" w:rsidP="007E09F6">
      <w:pPr>
        <w:pStyle w:val="ListParagraph"/>
        <w:numPr>
          <w:ilvl w:val="1"/>
          <w:numId w:val="2"/>
        </w:numPr>
      </w:pPr>
      <w:r>
        <w:t>Are there any accounts of the Passover celebration during the time of the Apostles?</w:t>
      </w:r>
      <w:r w:rsidR="00086F58">
        <w:t xml:space="preserve"> Yes, two occasions. In none of them there’s a reference that indicates how it was celebrated in a general sense or that the church celebrated the Feast. It was either assumed or irrelevant. It is clear, though</w:t>
      </w:r>
      <w:r w:rsidR="004B0F5F">
        <w:t>,</w:t>
      </w:r>
      <w:r w:rsidR="00086F58">
        <w:t xml:space="preserve"> that Paul </w:t>
      </w:r>
      <w:r w:rsidR="004B0F5F">
        <w:t>would keep the feasts and Jewish traditions.</w:t>
      </w:r>
    </w:p>
    <w:p w14:paraId="4F906F24" w14:textId="77777777" w:rsidR="00086F58" w:rsidRDefault="00086F58" w:rsidP="00086F58">
      <w:pPr>
        <w:pStyle w:val="ListParagraph"/>
        <w:numPr>
          <w:ilvl w:val="2"/>
          <w:numId w:val="2"/>
        </w:numPr>
      </w:pPr>
      <w:r>
        <w:t>Acts 12:3-4</w:t>
      </w:r>
      <w:r>
        <w:br/>
        <w:t xml:space="preserve">“When he saw that this met with approval among the Jews, he proceeded to seize Peter also. This happened during the Festival of Unleavened Bread. </w:t>
      </w:r>
      <w:r>
        <w:rPr>
          <w:rStyle w:val="text"/>
        </w:rPr>
        <w:t>After arresting him, he put him in prison, handing him over to be guarded by four squads of four soldiers each. Herod intended to bring him out for public trial after the Passover.</w:t>
      </w:r>
      <w:r>
        <w:t>”</w:t>
      </w:r>
    </w:p>
    <w:p w14:paraId="7304AACA" w14:textId="77777777" w:rsidR="00086F58" w:rsidRDefault="00086F58" w:rsidP="00086F58">
      <w:pPr>
        <w:pStyle w:val="ListParagraph"/>
        <w:numPr>
          <w:ilvl w:val="2"/>
          <w:numId w:val="2"/>
        </w:numPr>
      </w:pPr>
      <w:r>
        <w:t>Acts 20:6</w:t>
      </w:r>
      <w:r>
        <w:br/>
      </w:r>
      <w:r w:rsidR="004B0F5F">
        <w:t>“</w:t>
      </w:r>
      <w:r>
        <w:t>But we sailed from Philippi after the Festival of Unleavened Bread, and five days later joined the others at Troas, where we stayed seven days.</w:t>
      </w:r>
      <w:r w:rsidR="004B0F5F">
        <w:t>”</w:t>
      </w:r>
    </w:p>
    <w:p w14:paraId="15190B1C" w14:textId="77777777" w:rsidR="007E09F6" w:rsidRDefault="007E09F6" w:rsidP="007E09F6">
      <w:pPr>
        <w:pStyle w:val="ListParagraph"/>
        <w:numPr>
          <w:ilvl w:val="1"/>
          <w:numId w:val="2"/>
        </w:numPr>
      </w:pPr>
      <w:r>
        <w:t>Did the Apostles taught of the Passover celebration</w:t>
      </w:r>
      <w:r w:rsidR="004B0F5F">
        <w:t xml:space="preserve"> as a mean for salvation</w:t>
      </w:r>
      <w:r>
        <w:t>?</w:t>
      </w:r>
      <w:r w:rsidR="004B0F5F">
        <w:t xml:space="preserve"> No. There’s not a single Sermon in the book of Acts or any other of the New Testament writings where the celebration of Passover is ordained in order to be saved from condemnation. Instead, and fitting with the words of Christ in the Great Commission (Matthew 28), the gospel message preached by the apostles was believing in Jesus Christ and being baptized in his name for salvation and forgiveness of sin.</w:t>
      </w:r>
    </w:p>
    <w:p w14:paraId="7CCBF13B" w14:textId="77777777" w:rsidR="00452BE9" w:rsidRDefault="00452BE9" w:rsidP="007E09F6">
      <w:pPr>
        <w:pStyle w:val="ListParagraph"/>
        <w:numPr>
          <w:ilvl w:val="1"/>
          <w:numId w:val="2"/>
        </w:numPr>
      </w:pPr>
      <w:r>
        <w:t>Did the Apostles ordained the observance of any feast or Jewish ritual to the Gentile church?</w:t>
      </w:r>
      <w:r w:rsidR="004B0F5F">
        <w:t xml:space="preserve"> No. Instead, they present the following conclusions:</w:t>
      </w:r>
    </w:p>
    <w:p w14:paraId="36F27040" w14:textId="77777777" w:rsidR="00EC0559" w:rsidRDefault="00EC0559" w:rsidP="00EC0559">
      <w:pPr>
        <w:pStyle w:val="ListParagraph"/>
        <w:numPr>
          <w:ilvl w:val="2"/>
          <w:numId w:val="2"/>
        </w:numPr>
      </w:pPr>
      <w:r w:rsidRPr="00EC0559">
        <w:t>The only subjection to the L</w:t>
      </w:r>
      <w:r>
        <w:t>aw</w:t>
      </w:r>
      <w:r w:rsidRPr="00EC0559">
        <w:t xml:space="preserve"> of Moses expected from the Gentile believers: abstain from food sacrificed to idols, from blood, from the meat of strangled animals and from sexual immorality</w:t>
      </w:r>
      <w:r>
        <w:t xml:space="preserve"> (Acts 15).</w:t>
      </w:r>
    </w:p>
    <w:p w14:paraId="0DC91EFF" w14:textId="2613D21B" w:rsidR="00EC0559" w:rsidRDefault="001F00AF" w:rsidP="00EC0559">
      <w:pPr>
        <w:pStyle w:val="ListParagraph"/>
        <w:numPr>
          <w:ilvl w:val="2"/>
          <w:numId w:val="2"/>
        </w:numPr>
      </w:pPr>
      <w:r>
        <w:t>The apostle Paul indicates that the believers in Colossians shouldn’t let anyone judge them according to their subjection to any of the forbidden drinks and food, religious festivals or Sabbaths from the Law of Moses because those were shadows of Christ (Colossians 2). He doesn’t prohibit them to participate, but he doesn’t encourage it, either.</w:t>
      </w:r>
    </w:p>
    <w:p w14:paraId="07F44439" w14:textId="5123051F" w:rsidR="00595759" w:rsidRDefault="00452BE9" w:rsidP="002D7286">
      <w:pPr>
        <w:pStyle w:val="ListParagraph"/>
        <w:numPr>
          <w:ilvl w:val="1"/>
          <w:numId w:val="2"/>
        </w:numPr>
      </w:pPr>
      <w:r>
        <w:t xml:space="preserve">What was the </w:t>
      </w:r>
      <w:r w:rsidR="001F00AF">
        <w:t>“</w:t>
      </w:r>
      <w:r>
        <w:t>breaking of bread</w:t>
      </w:r>
      <w:r w:rsidR="001F00AF">
        <w:t>”</w:t>
      </w:r>
      <w:r>
        <w:t>?</w:t>
      </w:r>
      <w:r w:rsidR="00E94B6A">
        <w:t xml:space="preserve"> The book of Acts prese</w:t>
      </w:r>
      <w:r w:rsidR="00086F58">
        <w:t>nts the “breaking of bread” in 5</w:t>
      </w:r>
      <w:r w:rsidR="001F00AF">
        <w:t xml:space="preserve"> occasions. </w:t>
      </w:r>
    </w:p>
    <w:p w14:paraId="00E4BA8B" w14:textId="77777777" w:rsidR="002D7286" w:rsidRDefault="002D7286" w:rsidP="002D7286">
      <w:pPr>
        <w:pStyle w:val="ListParagraph"/>
        <w:numPr>
          <w:ilvl w:val="2"/>
          <w:numId w:val="2"/>
        </w:numPr>
      </w:pPr>
      <w:r>
        <w:t>Acts 2:42</w:t>
      </w:r>
      <w:r>
        <w:br/>
        <w:t>“They devoted themselves to the apostles’ teaching and to fellowship, to the breaking of bread and to prayer.”</w:t>
      </w:r>
    </w:p>
    <w:p w14:paraId="61D5042A" w14:textId="77777777" w:rsidR="002D7286" w:rsidRDefault="002D7286" w:rsidP="002D7286">
      <w:pPr>
        <w:pStyle w:val="ListParagraph"/>
        <w:numPr>
          <w:ilvl w:val="2"/>
          <w:numId w:val="2"/>
        </w:numPr>
      </w:pPr>
      <w:r>
        <w:t>Acts 2:46</w:t>
      </w:r>
      <w:r>
        <w:br/>
        <w:t>“Every day they continued to meet together in the temple courts. They broke bread in their homes and ate together with glad and sincere hearts,”</w:t>
      </w:r>
    </w:p>
    <w:p w14:paraId="440DBCC4" w14:textId="1A5A4AB5" w:rsidR="002D7286" w:rsidRDefault="002D7286" w:rsidP="002D7286">
      <w:pPr>
        <w:pStyle w:val="ListParagraph"/>
        <w:numPr>
          <w:ilvl w:val="2"/>
          <w:numId w:val="2"/>
        </w:numPr>
      </w:pPr>
      <w:r>
        <w:t>Acts 20:7</w:t>
      </w:r>
      <w:proofErr w:type="gramStart"/>
      <w:r>
        <w:t>,11</w:t>
      </w:r>
      <w:proofErr w:type="gramEnd"/>
      <w:r>
        <w:t>:</w:t>
      </w:r>
      <w:r>
        <w:br/>
      </w:r>
      <w:r>
        <w:t>“</w:t>
      </w:r>
      <w:r>
        <w:t>On the first day of the week we came together to break bread. Paul spoke to the people and, because he intended to leave the next day, kept on talking until midnight.</w:t>
      </w:r>
      <w:r>
        <w:t>”</w:t>
      </w:r>
    </w:p>
    <w:p w14:paraId="5E0F73A8" w14:textId="2B5AED30" w:rsidR="002D7286" w:rsidRDefault="002D7286" w:rsidP="002D7286">
      <w:pPr>
        <w:pStyle w:val="ListParagraph"/>
        <w:numPr>
          <w:ilvl w:val="2"/>
          <w:numId w:val="2"/>
        </w:numPr>
      </w:pPr>
      <w:r>
        <w:t>Acts 20:11</w:t>
      </w:r>
      <w:r>
        <w:br/>
      </w:r>
      <w:r>
        <w:t>“</w:t>
      </w:r>
      <w:r>
        <w:t>Then he went upstairs again and broke bread and ate. After talking until daylight, he left.</w:t>
      </w:r>
      <w:r>
        <w:t>”</w:t>
      </w:r>
    </w:p>
    <w:p w14:paraId="5B164869" w14:textId="29B2B873" w:rsidR="002D7286" w:rsidRDefault="002D7286" w:rsidP="002D7286">
      <w:pPr>
        <w:pStyle w:val="ListParagraph"/>
        <w:numPr>
          <w:ilvl w:val="2"/>
          <w:numId w:val="2"/>
        </w:numPr>
      </w:pPr>
      <w:r>
        <w:t>Acts 27:35</w:t>
      </w:r>
      <w:r>
        <w:br/>
      </w:r>
      <w:r>
        <w:t>“</w:t>
      </w:r>
      <w:r>
        <w:t>After he said this, he took some bread and gave thanks to God in front of them all. Then he broke it and began to eat.</w:t>
      </w:r>
      <w:r>
        <w:t>”</w:t>
      </w:r>
      <w:r>
        <w:br/>
      </w:r>
    </w:p>
    <w:p w14:paraId="0D1A1AD1" w14:textId="77777777" w:rsidR="002D7286" w:rsidRDefault="001F00AF" w:rsidP="002D7286">
      <w:pPr>
        <w:pStyle w:val="ListParagraph"/>
        <w:ind w:left="1980"/>
      </w:pPr>
      <w:r>
        <w:t xml:space="preserve">From such occasions we learn that in a broad sense they refer to a meal. </w:t>
      </w:r>
    </w:p>
    <w:p w14:paraId="77EA37B1" w14:textId="77777777" w:rsidR="002D7286" w:rsidRDefault="002D7286" w:rsidP="002D7286">
      <w:pPr>
        <w:pStyle w:val="ListParagraph"/>
        <w:ind w:left="1980"/>
      </w:pPr>
    </w:p>
    <w:p w14:paraId="77B6C4A5" w14:textId="3D8379F3" w:rsidR="00452BE9" w:rsidRDefault="001F00AF" w:rsidP="002D7286">
      <w:pPr>
        <w:pStyle w:val="ListParagraph"/>
        <w:ind w:left="1980"/>
      </w:pPr>
      <w:r>
        <w:t xml:space="preserve">Some scholars find in the first, third and fourth occasion a reference to the </w:t>
      </w:r>
      <w:r w:rsidR="00595759">
        <w:t xml:space="preserve">Agape church meeting (a.k.a., love meeting) or banquet that was celebrated in the context of the </w:t>
      </w:r>
      <w:r>
        <w:t>Lord’</w:t>
      </w:r>
      <w:r w:rsidR="00595759">
        <w:t xml:space="preserve">s Supper rite. Such interpretation tries to conciliate the way the apostle Paul describes the </w:t>
      </w:r>
      <w:r w:rsidR="002D7286">
        <w:t>way the Corinthians celebrated</w:t>
      </w:r>
      <w:r w:rsidR="00595759">
        <w:t xml:space="preserve"> </w:t>
      </w:r>
      <w:r w:rsidR="002D7286">
        <w:t xml:space="preserve">the </w:t>
      </w:r>
      <w:r w:rsidR="00595759">
        <w:t>Lord’s Supper with the historical accounts of the Agape meetings and the Eucharist</w:t>
      </w:r>
      <w:r w:rsidR="002D7286">
        <w:t>,</w:t>
      </w:r>
      <w:r w:rsidR="00595759">
        <w:t xml:space="preserve"> concluding that the term “breaking of bread” </w:t>
      </w:r>
      <w:r w:rsidR="002D7286">
        <w:t xml:space="preserve">could be applied to a simple meal or to the </w:t>
      </w:r>
      <w:proofErr w:type="spellStart"/>
      <w:r w:rsidR="002D7286">
        <w:t>Agape+Eucharist</w:t>
      </w:r>
      <w:proofErr w:type="spellEnd"/>
      <w:r w:rsidR="002D7286">
        <w:t xml:space="preserve"> </w:t>
      </w:r>
      <w:r w:rsidR="00595759">
        <w:t xml:space="preserve">meeting </w:t>
      </w:r>
      <w:r w:rsidR="002D7286">
        <w:t>depending if used in or out of the church gathering context</w:t>
      </w:r>
      <w:r w:rsidR="00595759">
        <w:t>.</w:t>
      </w:r>
    </w:p>
    <w:p w14:paraId="5DFF75C2" w14:textId="77777777" w:rsidR="002D7286" w:rsidRDefault="002D7286">
      <w:r>
        <w:br w:type="page"/>
      </w:r>
    </w:p>
    <w:p w14:paraId="180FEAD1" w14:textId="485AC9E0" w:rsidR="00F52656" w:rsidRDefault="00F52656" w:rsidP="00765377">
      <w:pPr>
        <w:pStyle w:val="ListParagraph"/>
        <w:numPr>
          <w:ilvl w:val="0"/>
          <w:numId w:val="2"/>
        </w:numPr>
      </w:pPr>
      <w:r>
        <w:t>History:</w:t>
      </w:r>
    </w:p>
    <w:p w14:paraId="35B01C75" w14:textId="77777777" w:rsidR="00F52656" w:rsidRDefault="00F52656" w:rsidP="00F52656">
      <w:pPr>
        <w:pStyle w:val="ListParagraph"/>
        <w:numPr>
          <w:ilvl w:val="1"/>
          <w:numId w:val="2"/>
        </w:numPr>
      </w:pPr>
      <w:r>
        <w:t xml:space="preserve">According to the historians, the Passover feast was joined with the Easter </w:t>
      </w:r>
      <w:r w:rsidR="007E09F6">
        <w:t xml:space="preserve">(the resurrection) </w:t>
      </w:r>
      <w:r>
        <w:t xml:space="preserve">celebration </w:t>
      </w:r>
      <w:r w:rsidR="007E09F6">
        <w:t>in</w:t>
      </w:r>
      <w:r>
        <w:t xml:space="preserve"> 325 A.D. at the council of Nicaea. After this moment, the t</w:t>
      </w:r>
      <w:r w:rsidR="007E09F6">
        <w:t>races of the Passover are lost. Now</w:t>
      </w:r>
      <w:r>
        <w:t xml:space="preserve">, what evidence do we have that the Passover that the church celebrated until this point was different from the traditional Jewish Passover? </w:t>
      </w:r>
    </w:p>
    <w:p w14:paraId="40409340" w14:textId="77777777" w:rsidR="007E09F6" w:rsidRDefault="007E09F6" w:rsidP="007E09F6">
      <w:pPr>
        <w:pStyle w:val="ListParagraph"/>
        <w:numPr>
          <w:ilvl w:val="1"/>
          <w:numId w:val="2"/>
        </w:numPr>
      </w:pPr>
      <w:r>
        <w:t xml:space="preserve">The </w:t>
      </w:r>
      <w:proofErr w:type="spellStart"/>
      <w:r>
        <w:t>Didache</w:t>
      </w:r>
      <w:proofErr w:type="spellEnd"/>
      <w:r>
        <w:t xml:space="preserve"> doesn’t mention the Passover celebration as a practice of the early church. It does mention, however, the Eucharist celebration making reference to the “breaking of bread” and the cup.</w:t>
      </w:r>
    </w:p>
    <w:p w14:paraId="20C5E045" w14:textId="77777777" w:rsidR="0024531D" w:rsidRDefault="0024531D">
      <w:pPr>
        <w:rPr>
          <w:rFonts w:ascii="Times New Roman" w:eastAsia="Times New Roman" w:hAnsi="Times New Roman" w:cs="Times New Roman"/>
          <w:b/>
          <w:bCs/>
          <w:kern w:val="36"/>
          <w:sz w:val="48"/>
          <w:szCs w:val="48"/>
        </w:rPr>
      </w:pPr>
      <w:r>
        <w:br w:type="page"/>
      </w:r>
    </w:p>
    <w:p w14:paraId="3546B93D" w14:textId="74280328" w:rsidR="001A1C5E" w:rsidRDefault="0024531D" w:rsidP="001A1C5E">
      <w:r>
        <w:t>Other comments based on the Church of God pamphlet</w:t>
      </w:r>
      <w:r w:rsidR="001A1C5E">
        <w:br/>
      </w:r>
    </w:p>
    <w:p w14:paraId="390BF0D7" w14:textId="753D3B63" w:rsidR="001A1C5E" w:rsidRDefault="001A1C5E" w:rsidP="001A1C5E">
      <w:r>
        <w:rPr>
          <w:noProof/>
        </w:rPr>
        <w:drawing>
          <wp:inline distT="0" distB="0" distL="0" distR="0" wp14:anchorId="32D69785" wp14:editId="425A899B">
            <wp:extent cx="4169384" cy="5567628"/>
            <wp:effectExtent l="5715" t="0" r="8890" b="8890"/>
            <wp:docPr id="3" name="Picture 3" descr="C:\Users\Juan S. Perez\Desktop\Church of Chris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an S. Perez\Desktop\Church of Christ003.bm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3099"/>
                    <a:stretch/>
                  </pic:blipFill>
                  <pic:spPr bwMode="auto">
                    <a:xfrm rot="16200000">
                      <a:off x="0" y="0"/>
                      <a:ext cx="4178091" cy="5579256"/>
                    </a:xfrm>
                    <a:prstGeom prst="rect">
                      <a:avLst/>
                    </a:prstGeom>
                    <a:noFill/>
                    <a:ln>
                      <a:noFill/>
                    </a:ln>
                    <a:extLst>
                      <a:ext uri="{53640926-AAD7-44D8-BBD7-CCE9431645EC}">
                        <a14:shadowObscured xmlns:a14="http://schemas.microsoft.com/office/drawing/2010/main"/>
                      </a:ext>
                    </a:extLst>
                  </pic:spPr>
                </pic:pic>
              </a:graphicData>
            </a:graphic>
          </wp:inline>
        </w:drawing>
      </w:r>
    </w:p>
    <w:p w14:paraId="31A77A6C" w14:textId="3E0DFD88" w:rsidR="0024531D" w:rsidRDefault="001A1C5E" w:rsidP="001A1C5E">
      <w:r>
        <w:rPr>
          <w:noProof/>
        </w:rPr>
        <w:drawing>
          <wp:inline distT="0" distB="0" distL="0" distR="0" wp14:anchorId="1EF28DC4" wp14:editId="5A355D5C">
            <wp:extent cx="4559327" cy="5899617"/>
            <wp:effectExtent l="0" t="3175" r="0" b="0"/>
            <wp:docPr id="5" name="Picture 5" descr="C:\Users\Juan S. Perez\Desktop\Church of Christ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an S. Perez\Desktop\Church of Christ004.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4567153" cy="5909744"/>
                    </a:xfrm>
                    <a:prstGeom prst="rect">
                      <a:avLst/>
                    </a:prstGeom>
                    <a:noFill/>
                    <a:ln>
                      <a:noFill/>
                    </a:ln>
                  </pic:spPr>
                </pic:pic>
              </a:graphicData>
            </a:graphic>
          </wp:inline>
        </w:drawing>
      </w:r>
    </w:p>
    <w:sectPr w:rsidR="0024531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Juan S. Perez" w:date="2015-03-28T13:26:00Z" w:initials="JSP">
    <w:p w14:paraId="2A1278D5" w14:textId="77777777" w:rsidR="00135A18" w:rsidRDefault="00135A18">
      <w:pPr>
        <w:pStyle w:val="CommentText"/>
      </w:pPr>
      <w:r>
        <w:rPr>
          <w:rStyle w:val="CommentReference"/>
        </w:rPr>
        <w:annotationRef/>
      </w:r>
      <w:r>
        <w:t>Context.</w:t>
      </w:r>
    </w:p>
  </w:comment>
  <w:comment w:id="8" w:author="Juan S. Perez" w:date="2015-03-28T13:27:00Z" w:initials="JSP">
    <w:p w14:paraId="21B25C3F" w14:textId="77777777" w:rsidR="00135A18" w:rsidRDefault="00135A18">
      <w:pPr>
        <w:pStyle w:val="CommentText"/>
      </w:pPr>
      <w:r>
        <w:rPr>
          <w:rStyle w:val="CommentReference"/>
        </w:rPr>
        <w:annotationRef/>
      </w:r>
      <w:r>
        <w:t>Jesus is rebuking the multitude because they are following him because he fed them.</w:t>
      </w:r>
    </w:p>
  </w:comment>
  <w:comment w:id="9" w:author="Juan S. Perez" w:date="2015-03-28T13:28:00Z" w:initials="JSP">
    <w:p w14:paraId="5289AC33" w14:textId="77777777" w:rsidR="00135A18" w:rsidRDefault="00135A18">
      <w:pPr>
        <w:pStyle w:val="CommentText"/>
      </w:pPr>
      <w:r>
        <w:rPr>
          <w:rStyle w:val="CommentReference"/>
        </w:rPr>
        <w:annotationRef/>
      </w:r>
      <w:proofErr w:type="gramStart"/>
      <w:r>
        <w:t>1</w:t>
      </w:r>
      <w:r w:rsidRPr="00C2311B">
        <w:rPr>
          <w:vertAlign w:val="superscript"/>
        </w:rPr>
        <w:t>st</w:t>
      </w:r>
      <w:r>
        <w:rPr>
          <w:vertAlign w:val="superscript"/>
        </w:rPr>
        <w:t xml:space="preserve">  </w:t>
      </w:r>
      <w:r>
        <w:t>belief</w:t>
      </w:r>
      <w:proofErr w:type="gramEnd"/>
      <w:r>
        <w:t xml:space="preserve"> declaration</w:t>
      </w:r>
    </w:p>
  </w:comment>
  <w:comment w:id="10" w:author="Juan S. Perez" w:date="2015-03-28T13:29:00Z" w:initials="JSP">
    <w:p w14:paraId="069FF16B" w14:textId="77777777" w:rsidR="00135A18" w:rsidRDefault="00135A18">
      <w:pPr>
        <w:pStyle w:val="CommentText"/>
      </w:pPr>
      <w:r>
        <w:rPr>
          <w:rStyle w:val="CommentReference"/>
        </w:rPr>
        <w:annotationRef/>
      </w:r>
      <w:r>
        <w:t>The people ask for a sign and mention the manna sign.</w:t>
      </w:r>
    </w:p>
  </w:comment>
  <w:comment w:id="11" w:author="Juan S. Perez" w:date="2015-03-28T13:32:00Z" w:initials="JSP">
    <w:p w14:paraId="40FD393D" w14:textId="77777777" w:rsidR="00135A18" w:rsidRDefault="00135A18">
      <w:pPr>
        <w:pStyle w:val="CommentText"/>
      </w:pPr>
      <w:r>
        <w:rPr>
          <w:rStyle w:val="CommentReference"/>
        </w:rPr>
        <w:annotationRef/>
      </w:r>
      <w:r>
        <w:t>1</w:t>
      </w:r>
      <w:r w:rsidRPr="00C2311B">
        <w:rPr>
          <w:vertAlign w:val="superscript"/>
        </w:rPr>
        <w:t>st</w:t>
      </w:r>
      <w:r>
        <w:t xml:space="preserve"> bread declaration. Jesus says he is superior to the manna sign as the read that comes down from heaven.</w:t>
      </w:r>
    </w:p>
  </w:comment>
  <w:comment w:id="12" w:author="Juan S. Perez" w:date="2015-03-28T13:34:00Z" w:initials="JSP">
    <w:p w14:paraId="4D89A8CF" w14:textId="77777777" w:rsidR="00135A18" w:rsidRDefault="00135A18">
      <w:pPr>
        <w:pStyle w:val="CommentText"/>
      </w:pPr>
      <w:r>
        <w:rPr>
          <w:rStyle w:val="CommentReference"/>
        </w:rPr>
        <w:annotationRef/>
      </w:r>
      <w:r>
        <w:t>2</w:t>
      </w:r>
      <w:r w:rsidRPr="00C2311B">
        <w:rPr>
          <w:vertAlign w:val="superscript"/>
        </w:rPr>
        <w:t>nd</w:t>
      </w:r>
      <w:r>
        <w:t xml:space="preserve"> belief declaration</w:t>
      </w:r>
    </w:p>
  </w:comment>
  <w:comment w:id="13" w:author="Juan S. Perez" w:date="2015-03-28T13:37:00Z" w:initials="JSP">
    <w:p w14:paraId="351DEA43" w14:textId="77777777" w:rsidR="00135A18" w:rsidRDefault="00135A18">
      <w:pPr>
        <w:pStyle w:val="CommentText"/>
      </w:pPr>
      <w:r>
        <w:rPr>
          <w:rStyle w:val="CommentReference"/>
        </w:rPr>
        <w:annotationRef/>
      </w:r>
      <w:r>
        <w:t>3</w:t>
      </w:r>
      <w:r w:rsidRPr="00E722AA">
        <w:rPr>
          <w:vertAlign w:val="superscript"/>
        </w:rPr>
        <w:t>rd</w:t>
      </w:r>
      <w:r>
        <w:t xml:space="preserve"> belief declaration</w:t>
      </w:r>
    </w:p>
  </w:comment>
  <w:comment w:id="14" w:author="Juan S. Perez" w:date="2015-03-28T13:38:00Z" w:initials="JSP">
    <w:p w14:paraId="57B0D6BE" w14:textId="77777777" w:rsidR="00135A18" w:rsidRDefault="00135A18">
      <w:pPr>
        <w:pStyle w:val="CommentText"/>
      </w:pPr>
      <w:r>
        <w:rPr>
          <w:rStyle w:val="CommentReference"/>
        </w:rPr>
        <w:annotationRef/>
      </w:r>
      <w:r>
        <w:t>2</w:t>
      </w:r>
      <w:r w:rsidRPr="00E722AA">
        <w:rPr>
          <w:vertAlign w:val="superscript"/>
        </w:rPr>
        <w:t>nd</w:t>
      </w:r>
      <w:r>
        <w:t xml:space="preserve"> bread declaration. Notice parallel with 3</w:t>
      </w:r>
      <w:r w:rsidRPr="00E722AA">
        <w:rPr>
          <w:vertAlign w:val="superscript"/>
        </w:rPr>
        <w:t>rd</w:t>
      </w:r>
      <w:r>
        <w:t xml:space="preserve"> belief declaration.</w:t>
      </w:r>
    </w:p>
  </w:comment>
  <w:comment w:id="15" w:author="Juan S. Perez" w:date="2015-03-28T13:39:00Z" w:initials="JSP">
    <w:p w14:paraId="362B1F06" w14:textId="77777777" w:rsidR="00135A18" w:rsidRDefault="00135A18">
      <w:pPr>
        <w:pStyle w:val="CommentText"/>
      </w:pPr>
      <w:r>
        <w:rPr>
          <w:rStyle w:val="CommentReference"/>
        </w:rPr>
        <w:annotationRef/>
      </w:r>
      <w:r>
        <w:t>3</w:t>
      </w:r>
      <w:r w:rsidRPr="00E722AA">
        <w:rPr>
          <w:vertAlign w:val="superscript"/>
        </w:rPr>
        <w:t>rd</w:t>
      </w:r>
      <w:r>
        <w:t xml:space="preserve"> bread declaration. Notice parallel with 2</w:t>
      </w:r>
      <w:r w:rsidRPr="00E722AA">
        <w:rPr>
          <w:vertAlign w:val="superscript"/>
        </w:rPr>
        <w:t>nd</w:t>
      </w:r>
      <w:r>
        <w:t xml:space="preserve"> belief declaration.</w:t>
      </w:r>
    </w:p>
  </w:comment>
  <w:comment w:id="17" w:author="Juan S. Perez" w:date="2015-03-28T13:48:00Z" w:initials="JSP">
    <w:p w14:paraId="2F520784" w14:textId="77777777" w:rsidR="00135A18" w:rsidRDefault="00135A18">
      <w:pPr>
        <w:pStyle w:val="CommentText"/>
      </w:pPr>
      <w:r>
        <w:rPr>
          <w:rStyle w:val="CommentReference"/>
        </w:rPr>
        <w:annotationRef/>
      </w:r>
      <w:r>
        <w:t>Notice the emphasis of the chapter is in believing. (1)</w:t>
      </w:r>
    </w:p>
  </w:comment>
  <w:comment w:id="18" w:author="Juan S. Perez" w:date="2015-03-28T13:49:00Z" w:initials="JSP">
    <w:p w14:paraId="78F720BA" w14:textId="77777777" w:rsidR="00135A18" w:rsidRDefault="00135A18">
      <w:pPr>
        <w:pStyle w:val="CommentText"/>
      </w:pPr>
      <w:r>
        <w:rPr>
          <w:rStyle w:val="CommentReference"/>
        </w:rPr>
        <w:annotationRef/>
      </w:r>
      <w:r>
        <w:t>Notice the emphasis of the chapter is in believing. (2)</w:t>
      </w:r>
    </w:p>
  </w:comment>
  <w:comment w:id="21" w:author="Juan S. Perez" w:date="2015-03-28T14:29:00Z" w:initials="JSP">
    <w:p w14:paraId="3BAF6E3D" w14:textId="77777777" w:rsidR="00135A18" w:rsidRDefault="00135A18">
      <w:pPr>
        <w:pStyle w:val="CommentText"/>
      </w:pPr>
      <w:r>
        <w:rPr>
          <w:rStyle w:val="CommentReference"/>
        </w:rPr>
        <w:annotationRef/>
      </w:r>
      <w:r>
        <w:t xml:space="preserve">Context: </w:t>
      </w:r>
      <w:proofErr w:type="spellStart"/>
      <w:r>
        <w:t>Inmorality</w:t>
      </w:r>
      <w:proofErr w:type="spellEnd"/>
      <w:r>
        <w:t xml:space="preserve"> in church</w:t>
      </w:r>
    </w:p>
  </w:comment>
  <w:comment w:id="22" w:author="Juan S. Perez" w:date="2015-03-28T14:29:00Z" w:initials="JSP">
    <w:p w14:paraId="5424FEF0" w14:textId="77777777" w:rsidR="00135A18" w:rsidRDefault="00135A18">
      <w:pPr>
        <w:pStyle w:val="CommentText"/>
      </w:pPr>
      <w:r>
        <w:rPr>
          <w:rStyle w:val="CommentReference"/>
        </w:rPr>
        <w:annotationRef/>
      </w:r>
      <w:r>
        <w:t>Paul’s point here is not to encourage the Passover celebration but using the Feast as a symbolism. He is identifying the sin as leaven (which was pretty common) as asking them to get rid of it.</w:t>
      </w:r>
    </w:p>
  </w:comment>
  <w:comment w:id="23" w:author="Juan S. Perez" w:date="2015-03-28T14:33:00Z" w:initials="JSP">
    <w:p w14:paraId="2A5522CB" w14:textId="77777777" w:rsidR="00135A18" w:rsidRDefault="00135A18">
      <w:pPr>
        <w:pStyle w:val="CommentText"/>
      </w:pPr>
      <w:r>
        <w:rPr>
          <w:rStyle w:val="CommentReference"/>
        </w:rPr>
        <w:annotationRef/>
      </w:r>
      <w:r>
        <w:t>Conclusion of Paul’s discussion about the subject.</w:t>
      </w:r>
    </w:p>
  </w:comment>
  <w:comment w:id="27" w:author="Juan S. Perez" w:date="2015-03-28T14:49:00Z" w:initials="JSP">
    <w:p w14:paraId="1F2484EA" w14:textId="77777777" w:rsidR="00135A18" w:rsidRDefault="00135A18">
      <w:pPr>
        <w:pStyle w:val="CommentText"/>
      </w:pPr>
      <w:r>
        <w:rPr>
          <w:rStyle w:val="CommentReference"/>
        </w:rPr>
        <w:annotationRef/>
      </w:r>
      <w:r>
        <w:t>Paul adverts the believers that (1) as eating from the bread and drinking from the cup is participation in the body and blood of Christ, and (2) as the people of Israel eating from the sacrifices is participation in the altar, then (3) eating from what is offered to the idols is to be participants with demons.</w:t>
      </w:r>
    </w:p>
  </w:comment>
  <w:comment w:id="32" w:author="Juan S. Perez" w:date="2015-03-28T14:58:00Z" w:initials="JSP">
    <w:p w14:paraId="570BBD34" w14:textId="77777777" w:rsidR="00135A18" w:rsidRDefault="00135A18">
      <w:pPr>
        <w:pStyle w:val="CommentText"/>
      </w:pPr>
      <w:r>
        <w:rPr>
          <w:rStyle w:val="CommentReference"/>
        </w:rPr>
        <w:annotationRef/>
      </w:r>
      <w:r>
        <w:t>Paul doesn’t seem to be referring to an special occasion, like a Feast, but to a regular gathering.</w:t>
      </w:r>
    </w:p>
  </w:comment>
  <w:comment w:id="33" w:author="Juan S. Perez" w:date="2015-03-28T14:58:00Z" w:initials="JSP">
    <w:p w14:paraId="78665691" w14:textId="77777777" w:rsidR="00135A18" w:rsidRDefault="00135A18">
      <w:pPr>
        <w:pStyle w:val="CommentText"/>
      </w:pPr>
      <w:r>
        <w:t>The correction that Paul is instructing is nonsense if this celebration is not an eating meeting in a broader sense to that of the bread and the cup.</w:t>
      </w:r>
    </w:p>
  </w:comment>
  <w:comment w:id="34" w:author="Juan S. Perez" w:date="2015-03-28T15:01:00Z" w:initials="JSP">
    <w:p w14:paraId="09140159" w14:textId="77777777" w:rsidR="00135A18" w:rsidRDefault="00135A18">
      <w:pPr>
        <w:pStyle w:val="CommentText"/>
      </w:pPr>
      <w:r>
        <w:rPr>
          <w:rStyle w:val="CommentReference"/>
        </w:rPr>
        <w:annotationRef/>
      </w:r>
      <w:r>
        <w:t>Paul is not interested in pointing out that such night was Passover. This is the first historical manuscript with the Lord’s Supper ordinance. It is bold to assume the recipients of the letter would have known this.</w:t>
      </w:r>
    </w:p>
  </w:comment>
  <w:comment w:id="35" w:author="Juan S. Perez" w:date="2015-03-28T15:00:00Z" w:initials="JSP">
    <w:p w14:paraId="5F8472CB" w14:textId="77777777" w:rsidR="00135A18" w:rsidRDefault="00135A18">
      <w:pPr>
        <w:pStyle w:val="CommentText"/>
      </w:pPr>
      <w:r>
        <w:rPr>
          <w:rStyle w:val="CommentReference"/>
        </w:rPr>
        <w:annotationRef/>
      </w:r>
      <w:r>
        <w:t xml:space="preserve">There is no restriction regarding when to do it. There’s no indication, either, of when to do it. </w:t>
      </w:r>
    </w:p>
  </w:comment>
  <w:comment w:id="36" w:author="Juan S. Perez" w:date="2015-03-28T15:04:00Z" w:initials="JSP">
    <w:p w14:paraId="7734D02D" w14:textId="77777777" w:rsidR="00135A18" w:rsidRDefault="00135A18">
      <w:pPr>
        <w:pStyle w:val="CommentText"/>
      </w:pPr>
      <w:r>
        <w:rPr>
          <w:rStyle w:val="CommentReference"/>
        </w:rPr>
        <w:annotationRef/>
      </w:r>
      <w:r>
        <w:t>The consequences of not carrying out this celebration in the right way is only earthly.</w:t>
      </w:r>
    </w:p>
  </w:comment>
  <w:comment w:id="37" w:author="Juan S. Perez" w:date="2015-03-28T15:05:00Z" w:initials="JSP">
    <w:p w14:paraId="402346E8" w14:textId="77777777" w:rsidR="00135A18" w:rsidRDefault="00135A18">
      <w:pPr>
        <w:pStyle w:val="CommentText"/>
      </w:pPr>
      <w:r>
        <w:rPr>
          <w:rStyle w:val="CommentReference"/>
        </w:rPr>
        <w:annotationRef/>
      </w:r>
      <w:r>
        <w:t xml:space="preserve">If this is the conclusion of the discussion, Paul is replacing the “Lord’s Supper meeting” with “when you gather to eat”. </w:t>
      </w:r>
    </w:p>
  </w:comment>
  <w:comment w:id="40" w:author="Juan S. Perez" w:date="2015-03-28T16:01:00Z" w:initials="JSP">
    <w:p w14:paraId="2464162A" w14:textId="77777777" w:rsidR="00135A18" w:rsidRDefault="00135A18">
      <w:pPr>
        <w:pStyle w:val="CommentText"/>
      </w:pPr>
      <w:r>
        <w:rPr>
          <w:rStyle w:val="CommentReference"/>
        </w:rPr>
        <w:annotationRef/>
      </w:r>
      <w:r>
        <w:t>This was the matter!</w:t>
      </w:r>
    </w:p>
  </w:comment>
  <w:comment w:id="41" w:author="Juan S. Perez" w:date="2015-03-28T16:02:00Z" w:initials="JSP">
    <w:p w14:paraId="2EB3019B" w14:textId="77777777" w:rsidR="00135A18" w:rsidRDefault="00135A18">
      <w:pPr>
        <w:pStyle w:val="CommentText"/>
      </w:pPr>
      <w:r>
        <w:rPr>
          <w:rStyle w:val="CommentReference"/>
        </w:rPr>
        <w:annotationRef/>
      </w:r>
      <w:r>
        <w:t>Peter’s response.</w:t>
      </w:r>
    </w:p>
  </w:comment>
  <w:comment w:id="42" w:author="Juan S. Perez" w:date="2015-03-28T16:03:00Z" w:initials="JSP">
    <w:p w14:paraId="24516191" w14:textId="77777777" w:rsidR="00135A18" w:rsidRDefault="00135A18">
      <w:pPr>
        <w:pStyle w:val="CommentText"/>
      </w:pPr>
      <w:r>
        <w:rPr>
          <w:rStyle w:val="CommentReference"/>
        </w:rPr>
        <w:annotationRef/>
      </w:r>
      <w:r>
        <w:t>James suggestion.</w:t>
      </w:r>
    </w:p>
  </w:comment>
  <w:comment w:id="44" w:author="Juan S. Perez" w:date="2015-03-28T16:03:00Z" w:initials="JSP">
    <w:p w14:paraId="6118AB60" w14:textId="77777777" w:rsidR="00135A18" w:rsidRDefault="00135A18">
      <w:pPr>
        <w:pStyle w:val="CommentText"/>
      </w:pPr>
      <w:r>
        <w:rPr>
          <w:rStyle w:val="CommentReference"/>
        </w:rPr>
        <w:annotationRef/>
      </w:r>
      <w:r>
        <w:t>Letter with the final resolution of the Council</w:t>
      </w:r>
    </w:p>
  </w:comment>
  <w:comment w:id="48" w:author="Juan S. Perez" w:date="2015-03-28T16:04:00Z" w:initials="JSP">
    <w:p w14:paraId="0A736875" w14:textId="77777777" w:rsidR="00135A18" w:rsidRDefault="00135A18">
      <w:pPr>
        <w:pStyle w:val="CommentText"/>
      </w:pPr>
      <w:r>
        <w:rPr>
          <w:rStyle w:val="CommentReference"/>
        </w:rPr>
        <w:annotationRef/>
      </w:r>
      <w:r>
        <w:t xml:space="preserve">Even though these claims were false, which is evidenced in the next few verses, they transmit some information regarding that Paul’s teachings among the Gentiles </w:t>
      </w:r>
      <w:r w:rsidR="00EC0559">
        <w:t>didn’t require them to live according to the Jewish customs.</w:t>
      </w:r>
    </w:p>
  </w:comment>
  <w:comment w:id="49" w:author="Juan S. Perez" w:date="2015-03-28T16:06:00Z" w:initials="JSP">
    <w:p w14:paraId="087AF72C" w14:textId="77777777" w:rsidR="00EC0559" w:rsidRDefault="00EC0559">
      <w:pPr>
        <w:pStyle w:val="CommentText"/>
      </w:pPr>
      <w:r>
        <w:rPr>
          <w:rStyle w:val="CommentReference"/>
        </w:rPr>
        <w:annotationRef/>
      </w:r>
      <w:r>
        <w:t>Notice that they try to make a difference in between the Jewish and the Gentile believers regarding how the first ones were indeed supposed to observe the Law of Moses and the latter were only to do that according to the resolution of the Jerusalem’s Council.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1278D5" w15:done="0"/>
  <w15:commentEx w15:paraId="21B25C3F" w15:done="0"/>
  <w15:commentEx w15:paraId="5289AC33" w15:done="0"/>
  <w15:commentEx w15:paraId="069FF16B" w15:done="0"/>
  <w15:commentEx w15:paraId="40FD393D" w15:done="0"/>
  <w15:commentEx w15:paraId="4D89A8CF" w15:done="0"/>
  <w15:commentEx w15:paraId="351DEA43" w15:done="0"/>
  <w15:commentEx w15:paraId="57B0D6BE" w15:done="0"/>
  <w15:commentEx w15:paraId="362B1F06" w15:done="0"/>
  <w15:commentEx w15:paraId="2F520784" w15:done="0"/>
  <w15:commentEx w15:paraId="78F720BA" w15:done="0"/>
  <w15:commentEx w15:paraId="3BAF6E3D" w15:done="0"/>
  <w15:commentEx w15:paraId="5424FEF0" w15:done="0"/>
  <w15:commentEx w15:paraId="2A5522CB" w15:done="0"/>
  <w15:commentEx w15:paraId="1F2484EA" w15:done="0"/>
  <w15:commentEx w15:paraId="570BBD34" w15:done="0"/>
  <w15:commentEx w15:paraId="78665691" w15:done="0"/>
  <w15:commentEx w15:paraId="09140159" w15:done="0"/>
  <w15:commentEx w15:paraId="5F8472CB" w15:done="0"/>
  <w15:commentEx w15:paraId="7734D02D" w15:done="0"/>
  <w15:commentEx w15:paraId="402346E8" w15:done="0"/>
  <w15:commentEx w15:paraId="2464162A" w15:done="0"/>
  <w15:commentEx w15:paraId="2EB3019B" w15:done="0"/>
  <w15:commentEx w15:paraId="24516191" w15:done="0"/>
  <w15:commentEx w15:paraId="6118AB60" w15:done="0"/>
  <w15:commentEx w15:paraId="0A736875" w15:done="0"/>
  <w15:commentEx w15:paraId="087AF72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70DB3"/>
    <w:multiLevelType w:val="hybridMultilevel"/>
    <w:tmpl w:val="8B84B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BC1552"/>
    <w:multiLevelType w:val="hybridMultilevel"/>
    <w:tmpl w:val="19B0F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S. Perez">
    <w15:presenceInfo w15:providerId="None" w15:userId="Juan S. Per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F8"/>
    <w:rsid w:val="00086F58"/>
    <w:rsid w:val="00131052"/>
    <w:rsid w:val="00135A18"/>
    <w:rsid w:val="001A1C5E"/>
    <w:rsid w:val="001F00AF"/>
    <w:rsid w:val="0024531D"/>
    <w:rsid w:val="002D7286"/>
    <w:rsid w:val="003D1B47"/>
    <w:rsid w:val="00452BE9"/>
    <w:rsid w:val="004B0F5F"/>
    <w:rsid w:val="00595759"/>
    <w:rsid w:val="00765377"/>
    <w:rsid w:val="007E09F6"/>
    <w:rsid w:val="008125F8"/>
    <w:rsid w:val="0081316A"/>
    <w:rsid w:val="00841350"/>
    <w:rsid w:val="008527D8"/>
    <w:rsid w:val="0095242E"/>
    <w:rsid w:val="00A173B8"/>
    <w:rsid w:val="00A1762B"/>
    <w:rsid w:val="00AD188E"/>
    <w:rsid w:val="00C2311B"/>
    <w:rsid w:val="00E33683"/>
    <w:rsid w:val="00E722AA"/>
    <w:rsid w:val="00E94B6A"/>
    <w:rsid w:val="00EC0559"/>
    <w:rsid w:val="00F52656"/>
    <w:rsid w:val="00FE1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473D0"/>
  <w15:chartTrackingRefBased/>
  <w15:docId w15:val="{1542C673-F3FA-4B92-B199-A0C1B873A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310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A176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3105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25F8"/>
    <w:rPr>
      <w:color w:val="0000FF"/>
      <w:u w:val="single"/>
    </w:rPr>
  </w:style>
  <w:style w:type="character" w:customStyle="1" w:styleId="klink">
    <w:name w:val="klink"/>
    <w:basedOn w:val="DefaultParagraphFont"/>
    <w:rsid w:val="008125F8"/>
  </w:style>
  <w:style w:type="character" w:customStyle="1" w:styleId="Heading1Char">
    <w:name w:val="Heading 1 Char"/>
    <w:basedOn w:val="DefaultParagraphFont"/>
    <w:link w:val="Heading1"/>
    <w:uiPriority w:val="9"/>
    <w:rsid w:val="00131052"/>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131052"/>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1310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3105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310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31052"/>
    <w:rPr>
      <w:rFonts w:ascii="Arial" w:eastAsia="Times New Roman" w:hAnsi="Arial" w:cs="Arial"/>
      <w:vanish/>
      <w:sz w:val="16"/>
      <w:szCs w:val="16"/>
    </w:rPr>
  </w:style>
  <w:style w:type="character" w:styleId="Strong">
    <w:name w:val="Strong"/>
    <w:basedOn w:val="DefaultParagraphFont"/>
    <w:uiPriority w:val="22"/>
    <w:qFormat/>
    <w:rsid w:val="00131052"/>
    <w:rPr>
      <w:b/>
      <w:bCs/>
    </w:rPr>
  </w:style>
  <w:style w:type="paragraph" w:styleId="TOCHeading">
    <w:name w:val="TOC Heading"/>
    <w:basedOn w:val="Heading1"/>
    <w:next w:val="Normal"/>
    <w:uiPriority w:val="39"/>
    <w:unhideWhenUsed/>
    <w:qFormat/>
    <w:rsid w:val="0013105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131052"/>
    <w:pPr>
      <w:spacing w:after="100"/>
    </w:pPr>
  </w:style>
  <w:style w:type="character" w:customStyle="1" w:styleId="Heading3Char">
    <w:name w:val="Heading 3 Char"/>
    <w:basedOn w:val="DefaultParagraphFont"/>
    <w:link w:val="Heading3"/>
    <w:uiPriority w:val="9"/>
    <w:semiHidden/>
    <w:rsid w:val="00A1762B"/>
    <w:rPr>
      <w:rFonts w:asciiTheme="majorHAnsi" w:eastAsiaTheme="majorEastAsia" w:hAnsiTheme="majorHAnsi" w:cstheme="majorBidi"/>
      <w:color w:val="1F4D78" w:themeColor="accent1" w:themeShade="7F"/>
      <w:sz w:val="24"/>
      <w:szCs w:val="24"/>
    </w:rPr>
  </w:style>
  <w:style w:type="character" w:customStyle="1" w:styleId="passage-display-bcv">
    <w:name w:val="passage-display-bcv"/>
    <w:basedOn w:val="DefaultParagraphFont"/>
    <w:rsid w:val="00A1762B"/>
  </w:style>
  <w:style w:type="character" w:customStyle="1" w:styleId="passage-display-version">
    <w:name w:val="passage-display-version"/>
    <w:basedOn w:val="DefaultParagraphFont"/>
    <w:rsid w:val="00A1762B"/>
  </w:style>
  <w:style w:type="character" w:customStyle="1" w:styleId="text">
    <w:name w:val="text"/>
    <w:basedOn w:val="DefaultParagraphFont"/>
    <w:rsid w:val="00A1762B"/>
  </w:style>
  <w:style w:type="paragraph" w:customStyle="1" w:styleId="chapter-1">
    <w:name w:val="chapter-1"/>
    <w:basedOn w:val="Normal"/>
    <w:rsid w:val="00A176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A1762B"/>
  </w:style>
  <w:style w:type="paragraph" w:styleId="NormalWeb">
    <w:name w:val="Normal (Web)"/>
    <w:basedOn w:val="Normal"/>
    <w:uiPriority w:val="99"/>
    <w:semiHidden/>
    <w:unhideWhenUsed/>
    <w:rsid w:val="00A176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A1762B"/>
  </w:style>
  <w:style w:type="character" w:styleId="CommentReference">
    <w:name w:val="annotation reference"/>
    <w:basedOn w:val="DefaultParagraphFont"/>
    <w:uiPriority w:val="99"/>
    <w:semiHidden/>
    <w:unhideWhenUsed/>
    <w:rsid w:val="00A1762B"/>
    <w:rPr>
      <w:sz w:val="16"/>
      <w:szCs w:val="16"/>
    </w:rPr>
  </w:style>
  <w:style w:type="paragraph" w:styleId="CommentText">
    <w:name w:val="annotation text"/>
    <w:basedOn w:val="Normal"/>
    <w:link w:val="CommentTextChar"/>
    <w:uiPriority w:val="99"/>
    <w:semiHidden/>
    <w:unhideWhenUsed/>
    <w:rsid w:val="00A1762B"/>
    <w:pPr>
      <w:spacing w:line="240" w:lineRule="auto"/>
    </w:pPr>
    <w:rPr>
      <w:sz w:val="20"/>
      <w:szCs w:val="20"/>
    </w:rPr>
  </w:style>
  <w:style w:type="character" w:customStyle="1" w:styleId="CommentTextChar">
    <w:name w:val="Comment Text Char"/>
    <w:basedOn w:val="DefaultParagraphFont"/>
    <w:link w:val="CommentText"/>
    <w:uiPriority w:val="99"/>
    <w:semiHidden/>
    <w:rsid w:val="00A1762B"/>
    <w:rPr>
      <w:sz w:val="20"/>
      <w:szCs w:val="20"/>
    </w:rPr>
  </w:style>
  <w:style w:type="paragraph" w:styleId="CommentSubject">
    <w:name w:val="annotation subject"/>
    <w:basedOn w:val="CommentText"/>
    <w:next w:val="CommentText"/>
    <w:link w:val="CommentSubjectChar"/>
    <w:uiPriority w:val="99"/>
    <w:semiHidden/>
    <w:unhideWhenUsed/>
    <w:rsid w:val="00A1762B"/>
    <w:rPr>
      <w:b/>
      <w:bCs/>
    </w:rPr>
  </w:style>
  <w:style w:type="character" w:customStyle="1" w:styleId="CommentSubjectChar">
    <w:name w:val="Comment Subject Char"/>
    <w:basedOn w:val="CommentTextChar"/>
    <w:link w:val="CommentSubject"/>
    <w:uiPriority w:val="99"/>
    <w:semiHidden/>
    <w:rsid w:val="00A1762B"/>
    <w:rPr>
      <w:b/>
      <w:bCs/>
      <w:sz w:val="20"/>
      <w:szCs w:val="20"/>
    </w:rPr>
  </w:style>
  <w:style w:type="paragraph" w:styleId="BalloonText">
    <w:name w:val="Balloon Text"/>
    <w:basedOn w:val="Normal"/>
    <w:link w:val="BalloonTextChar"/>
    <w:uiPriority w:val="99"/>
    <w:semiHidden/>
    <w:unhideWhenUsed/>
    <w:rsid w:val="00A176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62B"/>
    <w:rPr>
      <w:rFonts w:ascii="Segoe UI" w:hAnsi="Segoe UI" w:cs="Segoe UI"/>
      <w:sz w:val="18"/>
      <w:szCs w:val="18"/>
    </w:rPr>
  </w:style>
  <w:style w:type="paragraph" w:styleId="ListParagraph">
    <w:name w:val="List Paragraph"/>
    <w:basedOn w:val="Normal"/>
    <w:uiPriority w:val="34"/>
    <w:qFormat/>
    <w:rsid w:val="00841350"/>
    <w:pPr>
      <w:ind w:left="720"/>
      <w:contextualSpacing/>
    </w:pPr>
  </w:style>
  <w:style w:type="paragraph" w:customStyle="1" w:styleId="chapter-2">
    <w:name w:val="chapter-2"/>
    <w:basedOn w:val="Normal"/>
    <w:rsid w:val="007E09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4B0F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B0F5F"/>
  </w:style>
  <w:style w:type="paragraph" w:customStyle="1" w:styleId="top-05">
    <w:name w:val="top-05"/>
    <w:basedOn w:val="Normal"/>
    <w:rsid w:val="004B0F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4B0F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4B0F5F"/>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2D728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81225">
      <w:bodyDiv w:val="1"/>
      <w:marLeft w:val="0"/>
      <w:marRight w:val="0"/>
      <w:marTop w:val="0"/>
      <w:marBottom w:val="0"/>
      <w:divBdr>
        <w:top w:val="none" w:sz="0" w:space="0" w:color="auto"/>
        <w:left w:val="none" w:sz="0" w:space="0" w:color="auto"/>
        <w:bottom w:val="none" w:sz="0" w:space="0" w:color="auto"/>
        <w:right w:val="none" w:sz="0" w:space="0" w:color="auto"/>
      </w:divBdr>
      <w:divsChild>
        <w:div w:id="1196776101">
          <w:marLeft w:val="0"/>
          <w:marRight w:val="0"/>
          <w:marTop w:val="0"/>
          <w:marBottom w:val="0"/>
          <w:divBdr>
            <w:top w:val="none" w:sz="0" w:space="0" w:color="auto"/>
            <w:left w:val="none" w:sz="0" w:space="0" w:color="auto"/>
            <w:bottom w:val="none" w:sz="0" w:space="0" w:color="auto"/>
            <w:right w:val="none" w:sz="0" w:space="0" w:color="auto"/>
          </w:divBdr>
          <w:divsChild>
            <w:div w:id="609943951">
              <w:marLeft w:val="0"/>
              <w:marRight w:val="0"/>
              <w:marTop w:val="0"/>
              <w:marBottom w:val="0"/>
              <w:divBdr>
                <w:top w:val="none" w:sz="0" w:space="0" w:color="auto"/>
                <w:left w:val="none" w:sz="0" w:space="0" w:color="auto"/>
                <w:bottom w:val="none" w:sz="0" w:space="0" w:color="auto"/>
                <w:right w:val="none" w:sz="0" w:space="0" w:color="auto"/>
              </w:divBdr>
              <w:divsChild>
                <w:div w:id="1080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5044">
          <w:marLeft w:val="0"/>
          <w:marRight w:val="0"/>
          <w:marTop w:val="0"/>
          <w:marBottom w:val="0"/>
          <w:divBdr>
            <w:top w:val="none" w:sz="0" w:space="0" w:color="auto"/>
            <w:left w:val="none" w:sz="0" w:space="0" w:color="auto"/>
            <w:bottom w:val="none" w:sz="0" w:space="0" w:color="auto"/>
            <w:right w:val="none" w:sz="0" w:space="0" w:color="auto"/>
          </w:divBdr>
          <w:divsChild>
            <w:div w:id="210921430">
              <w:marLeft w:val="0"/>
              <w:marRight w:val="0"/>
              <w:marTop w:val="0"/>
              <w:marBottom w:val="0"/>
              <w:divBdr>
                <w:top w:val="none" w:sz="0" w:space="0" w:color="auto"/>
                <w:left w:val="none" w:sz="0" w:space="0" w:color="auto"/>
                <w:bottom w:val="none" w:sz="0" w:space="0" w:color="auto"/>
                <w:right w:val="none" w:sz="0" w:space="0" w:color="auto"/>
              </w:divBdr>
            </w:div>
          </w:divsChild>
        </w:div>
        <w:div w:id="266889310">
          <w:marLeft w:val="0"/>
          <w:marRight w:val="0"/>
          <w:marTop w:val="0"/>
          <w:marBottom w:val="0"/>
          <w:divBdr>
            <w:top w:val="none" w:sz="0" w:space="0" w:color="auto"/>
            <w:left w:val="none" w:sz="0" w:space="0" w:color="auto"/>
            <w:bottom w:val="none" w:sz="0" w:space="0" w:color="auto"/>
            <w:right w:val="none" w:sz="0" w:space="0" w:color="auto"/>
          </w:divBdr>
          <w:divsChild>
            <w:div w:id="585573602">
              <w:marLeft w:val="0"/>
              <w:marRight w:val="0"/>
              <w:marTop w:val="0"/>
              <w:marBottom w:val="0"/>
              <w:divBdr>
                <w:top w:val="none" w:sz="0" w:space="0" w:color="auto"/>
                <w:left w:val="none" w:sz="0" w:space="0" w:color="auto"/>
                <w:bottom w:val="none" w:sz="0" w:space="0" w:color="auto"/>
                <w:right w:val="none" w:sz="0" w:space="0" w:color="auto"/>
              </w:divBdr>
            </w:div>
          </w:divsChild>
        </w:div>
        <w:div w:id="1396051349">
          <w:marLeft w:val="0"/>
          <w:marRight w:val="0"/>
          <w:marTop w:val="0"/>
          <w:marBottom w:val="0"/>
          <w:divBdr>
            <w:top w:val="none" w:sz="0" w:space="0" w:color="auto"/>
            <w:left w:val="none" w:sz="0" w:space="0" w:color="auto"/>
            <w:bottom w:val="none" w:sz="0" w:space="0" w:color="auto"/>
            <w:right w:val="none" w:sz="0" w:space="0" w:color="auto"/>
          </w:divBdr>
          <w:divsChild>
            <w:div w:id="1981691826">
              <w:marLeft w:val="0"/>
              <w:marRight w:val="0"/>
              <w:marTop w:val="0"/>
              <w:marBottom w:val="0"/>
              <w:divBdr>
                <w:top w:val="none" w:sz="0" w:space="0" w:color="auto"/>
                <w:left w:val="none" w:sz="0" w:space="0" w:color="auto"/>
                <w:bottom w:val="none" w:sz="0" w:space="0" w:color="auto"/>
                <w:right w:val="none" w:sz="0" w:space="0" w:color="auto"/>
              </w:divBdr>
            </w:div>
          </w:divsChild>
        </w:div>
        <w:div w:id="609120269">
          <w:marLeft w:val="0"/>
          <w:marRight w:val="0"/>
          <w:marTop w:val="0"/>
          <w:marBottom w:val="0"/>
          <w:divBdr>
            <w:top w:val="none" w:sz="0" w:space="0" w:color="auto"/>
            <w:left w:val="none" w:sz="0" w:space="0" w:color="auto"/>
            <w:bottom w:val="none" w:sz="0" w:space="0" w:color="auto"/>
            <w:right w:val="none" w:sz="0" w:space="0" w:color="auto"/>
          </w:divBdr>
        </w:div>
        <w:div w:id="1229727018">
          <w:marLeft w:val="0"/>
          <w:marRight w:val="0"/>
          <w:marTop w:val="0"/>
          <w:marBottom w:val="0"/>
          <w:divBdr>
            <w:top w:val="none" w:sz="0" w:space="0" w:color="auto"/>
            <w:left w:val="none" w:sz="0" w:space="0" w:color="auto"/>
            <w:bottom w:val="none" w:sz="0" w:space="0" w:color="auto"/>
            <w:right w:val="none" w:sz="0" w:space="0" w:color="auto"/>
          </w:divBdr>
        </w:div>
        <w:div w:id="1091243546">
          <w:marLeft w:val="0"/>
          <w:marRight w:val="0"/>
          <w:marTop w:val="0"/>
          <w:marBottom w:val="0"/>
          <w:divBdr>
            <w:top w:val="none" w:sz="0" w:space="0" w:color="auto"/>
            <w:left w:val="none" w:sz="0" w:space="0" w:color="auto"/>
            <w:bottom w:val="none" w:sz="0" w:space="0" w:color="auto"/>
            <w:right w:val="none" w:sz="0" w:space="0" w:color="auto"/>
          </w:divBdr>
        </w:div>
      </w:divsChild>
    </w:div>
    <w:div w:id="379129254">
      <w:bodyDiv w:val="1"/>
      <w:marLeft w:val="0"/>
      <w:marRight w:val="0"/>
      <w:marTop w:val="0"/>
      <w:marBottom w:val="0"/>
      <w:divBdr>
        <w:top w:val="none" w:sz="0" w:space="0" w:color="auto"/>
        <w:left w:val="none" w:sz="0" w:space="0" w:color="auto"/>
        <w:bottom w:val="none" w:sz="0" w:space="0" w:color="auto"/>
        <w:right w:val="none" w:sz="0" w:space="0" w:color="auto"/>
      </w:divBdr>
    </w:div>
    <w:div w:id="406534267">
      <w:bodyDiv w:val="1"/>
      <w:marLeft w:val="0"/>
      <w:marRight w:val="0"/>
      <w:marTop w:val="0"/>
      <w:marBottom w:val="0"/>
      <w:divBdr>
        <w:top w:val="none" w:sz="0" w:space="0" w:color="auto"/>
        <w:left w:val="none" w:sz="0" w:space="0" w:color="auto"/>
        <w:bottom w:val="none" w:sz="0" w:space="0" w:color="auto"/>
        <w:right w:val="none" w:sz="0" w:space="0" w:color="auto"/>
      </w:divBdr>
    </w:div>
    <w:div w:id="674842713">
      <w:bodyDiv w:val="1"/>
      <w:marLeft w:val="0"/>
      <w:marRight w:val="0"/>
      <w:marTop w:val="0"/>
      <w:marBottom w:val="0"/>
      <w:divBdr>
        <w:top w:val="none" w:sz="0" w:space="0" w:color="auto"/>
        <w:left w:val="none" w:sz="0" w:space="0" w:color="auto"/>
        <w:bottom w:val="none" w:sz="0" w:space="0" w:color="auto"/>
        <w:right w:val="none" w:sz="0" w:space="0" w:color="auto"/>
      </w:divBdr>
    </w:div>
    <w:div w:id="843130654">
      <w:bodyDiv w:val="1"/>
      <w:marLeft w:val="0"/>
      <w:marRight w:val="0"/>
      <w:marTop w:val="0"/>
      <w:marBottom w:val="0"/>
      <w:divBdr>
        <w:top w:val="none" w:sz="0" w:space="0" w:color="auto"/>
        <w:left w:val="none" w:sz="0" w:space="0" w:color="auto"/>
        <w:bottom w:val="none" w:sz="0" w:space="0" w:color="auto"/>
        <w:right w:val="none" w:sz="0" w:space="0" w:color="auto"/>
      </w:divBdr>
    </w:div>
    <w:div w:id="1074010143">
      <w:bodyDiv w:val="1"/>
      <w:marLeft w:val="0"/>
      <w:marRight w:val="0"/>
      <w:marTop w:val="0"/>
      <w:marBottom w:val="0"/>
      <w:divBdr>
        <w:top w:val="none" w:sz="0" w:space="0" w:color="auto"/>
        <w:left w:val="none" w:sz="0" w:space="0" w:color="auto"/>
        <w:bottom w:val="none" w:sz="0" w:space="0" w:color="auto"/>
        <w:right w:val="none" w:sz="0" w:space="0" w:color="auto"/>
      </w:divBdr>
      <w:divsChild>
        <w:div w:id="1332637365">
          <w:marLeft w:val="0"/>
          <w:marRight w:val="0"/>
          <w:marTop w:val="0"/>
          <w:marBottom w:val="0"/>
          <w:divBdr>
            <w:top w:val="none" w:sz="0" w:space="0" w:color="auto"/>
            <w:left w:val="none" w:sz="0" w:space="0" w:color="auto"/>
            <w:bottom w:val="none" w:sz="0" w:space="0" w:color="auto"/>
            <w:right w:val="none" w:sz="0" w:space="0" w:color="auto"/>
          </w:divBdr>
        </w:div>
      </w:divsChild>
    </w:div>
    <w:div w:id="1146243296">
      <w:bodyDiv w:val="1"/>
      <w:marLeft w:val="0"/>
      <w:marRight w:val="0"/>
      <w:marTop w:val="0"/>
      <w:marBottom w:val="0"/>
      <w:divBdr>
        <w:top w:val="none" w:sz="0" w:space="0" w:color="auto"/>
        <w:left w:val="none" w:sz="0" w:space="0" w:color="auto"/>
        <w:bottom w:val="none" w:sz="0" w:space="0" w:color="auto"/>
        <w:right w:val="none" w:sz="0" w:space="0" w:color="auto"/>
      </w:divBdr>
    </w:div>
    <w:div w:id="1197697770">
      <w:bodyDiv w:val="1"/>
      <w:marLeft w:val="0"/>
      <w:marRight w:val="0"/>
      <w:marTop w:val="0"/>
      <w:marBottom w:val="0"/>
      <w:divBdr>
        <w:top w:val="none" w:sz="0" w:space="0" w:color="auto"/>
        <w:left w:val="none" w:sz="0" w:space="0" w:color="auto"/>
        <w:bottom w:val="none" w:sz="0" w:space="0" w:color="auto"/>
        <w:right w:val="none" w:sz="0" w:space="0" w:color="auto"/>
      </w:divBdr>
      <w:divsChild>
        <w:div w:id="770785488">
          <w:marLeft w:val="0"/>
          <w:marRight w:val="0"/>
          <w:marTop w:val="0"/>
          <w:marBottom w:val="0"/>
          <w:divBdr>
            <w:top w:val="none" w:sz="0" w:space="0" w:color="auto"/>
            <w:left w:val="none" w:sz="0" w:space="0" w:color="auto"/>
            <w:bottom w:val="none" w:sz="0" w:space="0" w:color="auto"/>
            <w:right w:val="none" w:sz="0" w:space="0" w:color="auto"/>
          </w:divBdr>
          <w:divsChild>
            <w:div w:id="671219987">
              <w:marLeft w:val="0"/>
              <w:marRight w:val="0"/>
              <w:marTop w:val="0"/>
              <w:marBottom w:val="0"/>
              <w:divBdr>
                <w:top w:val="none" w:sz="0" w:space="0" w:color="auto"/>
                <w:left w:val="none" w:sz="0" w:space="0" w:color="auto"/>
                <w:bottom w:val="none" w:sz="0" w:space="0" w:color="auto"/>
                <w:right w:val="none" w:sz="0" w:space="0" w:color="auto"/>
              </w:divBdr>
              <w:divsChild>
                <w:div w:id="3873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7923">
          <w:marLeft w:val="0"/>
          <w:marRight w:val="0"/>
          <w:marTop w:val="0"/>
          <w:marBottom w:val="0"/>
          <w:divBdr>
            <w:top w:val="none" w:sz="0" w:space="0" w:color="auto"/>
            <w:left w:val="none" w:sz="0" w:space="0" w:color="auto"/>
            <w:bottom w:val="none" w:sz="0" w:space="0" w:color="auto"/>
            <w:right w:val="none" w:sz="0" w:space="0" w:color="auto"/>
          </w:divBdr>
          <w:divsChild>
            <w:div w:id="1037659610">
              <w:marLeft w:val="0"/>
              <w:marRight w:val="0"/>
              <w:marTop w:val="0"/>
              <w:marBottom w:val="0"/>
              <w:divBdr>
                <w:top w:val="none" w:sz="0" w:space="0" w:color="auto"/>
                <w:left w:val="none" w:sz="0" w:space="0" w:color="auto"/>
                <w:bottom w:val="none" w:sz="0" w:space="0" w:color="auto"/>
                <w:right w:val="none" w:sz="0" w:space="0" w:color="auto"/>
              </w:divBdr>
              <w:divsChild>
                <w:div w:id="85081884">
                  <w:marLeft w:val="0"/>
                  <w:marRight w:val="0"/>
                  <w:marTop w:val="0"/>
                  <w:marBottom w:val="0"/>
                  <w:divBdr>
                    <w:top w:val="none" w:sz="0" w:space="0" w:color="auto"/>
                    <w:left w:val="none" w:sz="0" w:space="0" w:color="auto"/>
                    <w:bottom w:val="none" w:sz="0" w:space="0" w:color="auto"/>
                    <w:right w:val="none" w:sz="0" w:space="0" w:color="auto"/>
                  </w:divBdr>
                </w:div>
              </w:divsChild>
            </w:div>
            <w:div w:id="689260738">
              <w:marLeft w:val="0"/>
              <w:marRight w:val="0"/>
              <w:marTop w:val="0"/>
              <w:marBottom w:val="0"/>
              <w:divBdr>
                <w:top w:val="none" w:sz="0" w:space="0" w:color="auto"/>
                <w:left w:val="none" w:sz="0" w:space="0" w:color="auto"/>
                <w:bottom w:val="none" w:sz="0" w:space="0" w:color="auto"/>
                <w:right w:val="none" w:sz="0" w:space="0" w:color="auto"/>
              </w:divBdr>
              <w:divsChild>
                <w:div w:id="2034184403">
                  <w:marLeft w:val="0"/>
                  <w:marRight w:val="0"/>
                  <w:marTop w:val="0"/>
                  <w:marBottom w:val="0"/>
                  <w:divBdr>
                    <w:top w:val="none" w:sz="0" w:space="0" w:color="auto"/>
                    <w:left w:val="none" w:sz="0" w:space="0" w:color="auto"/>
                    <w:bottom w:val="none" w:sz="0" w:space="0" w:color="auto"/>
                    <w:right w:val="none" w:sz="0" w:space="0" w:color="auto"/>
                  </w:divBdr>
                </w:div>
              </w:divsChild>
            </w:div>
            <w:div w:id="2360785">
              <w:marLeft w:val="0"/>
              <w:marRight w:val="0"/>
              <w:marTop w:val="0"/>
              <w:marBottom w:val="0"/>
              <w:divBdr>
                <w:top w:val="none" w:sz="0" w:space="0" w:color="auto"/>
                <w:left w:val="none" w:sz="0" w:space="0" w:color="auto"/>
                <w:bottom w:val="none" w:sz="0" w:space="0" w:color="auto"/>
                <w:right w:val="none" w:sz="0" w:space="0" w:color="auto"/>
              </w:divBdr>
              <w:divsChild>
                <w:div w:id="1575120687">
                  <w:marLeft w:val="0"/>
                  <w:marRight w:val="0"/>
                  <w:marTop w:val="0"/>
                  <w:marBottom w:val="0"/>
                  <w:divBdr>
                    <w:top w:val="none" w:sz="0" w:space="0" w:color="auto"/>
                    <w:left w:val="none" w:sz="0" w:space="0" w:color="auto"/>
                    <w:bottom w:val="none" w:sz="0" w:space="0" w:color="auto"/>
                    <w:right w:val="none" w:sz="0" w:space="0" w:color="auto"/>
                  </w:divBdr>
                </w:div>
              </w:divsChild>
            </w:div>
            <w:div w:id="859392857">
              <w:marLeft w:val="0"/>
              <w:marRight w:val="0"/>
              <w:marTop w:val="0"/>
              <w:marBottom w:val="0"/>
              <w:divBdr>
                <w:top w:val="none" w:sz="0" w:space="0" w:color="auto"/>
                <w:left w:val="none" w:sz="0" w:space="0" w:color="auto"/>
                <w:bottom w:val="none" w:sz="0" w:space="0" w:color="auto"/>
                <w:right w:val="none" w:sz="0" w:space="0" w:color="auto"/>
              </w:divBdr>
            </w:div>
            <w:div w:id="1025905117">
              <w:marLeft w:val="0"/>
              <w:marRight w:val="0"/>
              <w:marTop w:val="0"/>
              <w:marBottom w:val="0"/>
              <w:divBdr>
                <w:top w:val="none" w:sz="0" w:space="0" w:color="auto"/>
                <w:left w:val="none" w:sz="0" w:space="0" w:color="auto"/>
                <w:bottom w:val="none" w:sz="0" w:space="0" w:color="auto"/>
                <w:right w:val="none" w:sz="0" w:space="0" w:color="auto"/>
              </w:divBdr>
            </w:div>
            <w:div w:id="1467627692">
              <w:marLeft w:val="0"/>
              <w:marRight w:val="0"/>
              <w:marTop w:val="0"/>
              <w:marBottom w:val="0"/>
              <w:divBdr>
                <w:top w:val="none" w:sz="0" w:space="0" w:color="auto"/>
                <w:left w:val="none" w:sz="0" w:space="0" w:color="auto"/>
                <w:bottom w:val="none" w:sz="0" w:space="0" w:color="auto"/>
                <w:right w:val="none" w:sz="0" w:space="0" w:color="auto"/>
              </w:divBdr>
            </w:div>
            <w:div w:id="391737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364518">
              <w:marLeft w:val="0"/>
              <w:marRight w:val="0"/>
              <w:marTop w:val="0"/>
              <w:marBottom w:val="0"/>
              <w:divBdr>
                <w:top w:val="none" w:sz="0" w:space="0" w:color="auto"/>
                <w:left w:val="none" w:sz="0" w:space="0" w:color="auto"/>
                <w:bottom w:val="none" w:sz="0" w:space="0" w:color="auto"/>
                <w:right w:val="none" w:sz="0" w:space="0" w:color="auto"/>
              </w:divBdr>
            </w:div>
            <w:div w:id="2069104490">
              <w:marLeft w:val="0"/>
              <w:marRight w:val="0"/>
              <w:marTop w:val="0"/>
              <w:marBottom w:val="0"/>
              <w:divBdr>
                <w:top w:val="none" w:sz="0" w:space="0" w:color="auto"/>
                <w:left w:val="none" w:sz="0" w:space="0" w:color="auto"/>
                <w:bottom w:val="none" w:sz="0" w:space="0" w:color="auto"/>
                <w:right w:val="none" w:sz="0" w:space="0" w:color="auto"/>
              </w:divBdr>
            </w:div>
            <w:div w:id="1999770212">
              <w:blockQuote w:val="1"/>
              <w:marLeft w:val="720"/>
              <w:marRight w:val="720"/>
              <w:marTop w:val="100"/>
              <w:marBottom w:val="100"/>
              <w:divBdr>
                <w:top w:val="none" w:sz="0" w:space="0" w:color="auto"/>
                <w:left w:val="none" w:sz="0" w:space="0" w:color="auto"/>
                <w:bottom w:val="none" w:sz="0" w:space="0" w:color="auto"/>
                <w:right w:val="none" w:sz="0" w:space="0" w:color="auto"/>
              </w:divBdr>
            </w:div>
            <w:div w:id="3120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2874">
      <w:bodyDiv w:val="1"/>
      <w:marLeft w:val="0"/>
      <w:marRight w:val="0"/>
      <w:marTop w:val="0"/>
      <w:marBottom w:val="0"/>
      <w:divBdr>
        <w:top w:val="none" w:sz="0" w:space="0" w:color="auto"/>
        <w:left w:val="none" w:sz="0" w:space="0" w:color="auto"/>
        <w:bottom w:val="none" w:sz="0" w:space="0" w:color="auto"/>
        <w:right w:val="none" w:sz="0" w:space="0" w:color="auto"/>
      </w:divBdr>
      <w:divsChild>
        <w:div w:id="119570334">
          <w:marLeft w:val="0"/>
          <w:marRight w:val="0"/>
          <w:marTop w:val="0"/>
          <w:marBottom w:val="0"/>
          <w:divBdr>
            <w:top w:val="none" w:sz="0" w:space="0" w:color="auto"/>
            <w:left w:val="none" w:sz="0" w:space="0" w:color="auto"/>
            <w:bottom w:val="none" w:sz="0" w:space="0" w:color="auto"/>
            <w:right w:val="none" w:sz="0" w:space="0" w:color="auto"/>
          </w:divBdr>
        </w:div>
        <w:div w:id="1981959435">
          <w:marLeft w:val="0"/>
          <w:marRight w:val="0"/>
          <w:marTop w:val="0"/>
          <w:marBottom w:val="0"/>
          <w:divBdr>
            <w:top w:val="none" w:sz="0" w:space="0" w:color="auto"/>
            <w:left w:val="none" w:sz="0" w:space="0" w:color="auto"/>
            <w:bottom w:val="none" w:sz="0" w:space="0" w:color="auto"/>
            <w:right w:val="none" w:sz="0" w:space="0" w:color="auto"/>
          </w:divBdr>
        </w:div>
      </w:divsChild>
    </w:div>
    <w:div w:id="1272007871">
      <w:bodyDiv w:val="1"/>
      <w:marLeft w:val="0"/>
      <w:marRight w:val="0"/>
      <w:marTop w:val="0"/>
      <w:marBottom w:val="0"/>
      <w:divBdr>
        <w:top w:val="none" w:sz="0" w:space="0" w:color="auto"/>
        <w:left w:val="none" w:sz="0" w:space="0" w:color="auto"/>
        <w:bottom w:val="none" w:sz="0" w:space="0" w:color="auto"/>
        <w:right w:val="none" w:sz="0" w:space="0" w:color="auto"/>
      </w:divBdr>
      <w:divsChild>
        <w:div w:id="1053888877">
          <w:marLeft w:val="0"/>
          <w:marRight w:val="0"/>
          <w:marTop w:val="0"/>
          <w:marBottom w:val="0"/>
          <w:divBdr>
            <w:top w:val="none" w:sz="0" w:space="0" w:color="auto"/>
            <w:left w:val="none" w:sz="0" w:space="0" w:color="auto"/>
            <w:bottom w:val="none" w:sz="0" w:space="0" w:color="auto"/>
            <w:right w:val="none" w:sz="0" w:space="0" w:color="auto"/>
          </w:divBdr>
        </w:div>
        <w:div w:id="1275475417">
          <w:marLeft w:val="0"/>
          <w:marRight w:val="0"/>
          <w:marTop w:val="0"/>
          <w:marBottom w:val="0"/>
          <w:divBdr>
            <w:top w:val="none" w:sz="0" w:space="0" w:color="auto"/>
            <w:left w:val="none" w:sz="0" w:space="0" w:color="auto"/>
            <w:bottom w:val="none" w:sz="0" w:space="0" w:color="auto"/>
            <w:right w:val="none" w:sz="0" w:space="0" w:color="auto"/>
          </w:divBdr>
          <w:divsChild>
            <w:div w:id="136840274">
              <w:marLeft w:val="0"/>
              <w:marRight w:val="0"/>
              <w:marTop w:val="0"/>
              <w:marBottom w:val="0"/>
              <w:divBdr>
                <w:top w:val="none" w:sz="0" w:space="0" w:color="auto"/>
                <w:left w:val="none" w:sz="0" w:space="0" w:color="auto"/>
                <w:bottom w:val="none" w:sz="0" w:space="0" w:color="auto"/>
                <w:right w:val="none" w:sz="0" w:space="0" w:color="auto"/>
              </w:divBdr>
            </w:div>
          </w:divsChild>
        </w:div>
        <w:div w:id="1622765225">
          <w:marLeft w:val="0"/>
          <w:marRight w:val="0"/>
          <w:marTop w:val="0"/>
          <w:marBottom w:val="0"/>
          <w:divBdr>
            <w:top w:val="none" w:sz="0" w:space="0" w:color="auto"/>
            <w:left w:val="none" w:sz="0" w:space="0" w:color="auto"/>
            <w:bottom w:val="none" w:sz="0" w:space="0" w:color="auto"/>
            <w:right w:val="none" w:sz="0" w:space="0" w:color="auto"/>
          </w:divBdr>
        </w:div>
        <w:div w:id="1391150235">
          <w:marLeft w:val="0"/>
          <w:marRight w:val="0"/>
          <w:marTop w:val="0"/>
          <w:marBottom w:val="0"/>
          <w:divBdr>
            <w:top w:val="none" w:sz="0" w:space="0" w:color="auto"/>
            <w:left w:val="none" w:sz="0" w:space="0" w:color="auto"/>
            <w:bottom w:val="none" w:sz="0" w:space="0" w:color="auto"/>
            <w:right w:val="none" w:sz="0" w:space="0" w:color="auto"/>
          </w:divBdr>
          <w:divsChild>
            <w:div w:id="1685860211">
              <w:marLeft w:val="0"/>
              <w:marRight w:val="0"/>
              <w:marTop w:val="0"/>
              <w:marBottom w:val="0"/>
              <w:divBdr>
                <w:top w:val="none" w:sz="0" w:space="0" w:color="auto"/>
                <w:left w:val="none" w:sz="0" w:space="0" w:color="auto"/>
                <w:bottom w:val="none" w:sz="0" w:space="0" w:color="auto"/>
                <w:right w:val="none" w:sz="0" w:space="0" w:color="auto"/>
              </w:divBdr>
            </w:div>
          </w:divsChild>
        </w:div>
        <w:div w:id="87819783">
          <w:marLeft w:val="0"/>
          <w:marRight w:val="0"/>
          <w:marTop w:val="0"/>
          <w:marBottom w:val="0"/>
          <w:divBdr>
            <w:top w:val="none" w:sz="0" w:space="0" w:color="auto"/>
            <w:left w:val="none" w:sz="0" w:space="0" w:color="auto"/>
            <w:bottom w:val="none" w:sz="0" w:space="0" w:color="auto"/>
            <w:right w:val="none" w:sz="0" w:space="0" w:color="auto"/>
          </w:divBdr>
        </w:div>
        <w:div w:id="423648891">
          <w:marLeft w:val="0"/>
          <w:marRight w:val="0"/>
          <w:marTop w:val="0"/>
          <w:marBottom w:val="0"/>
          <w:divBdr>
            <w:top w:val="none" w:sz="0" w:space="0" w:color="auto"/>
            <w:left w:val="none" w:sz="0" w:space="0" w:color="auto"/>
            <w:bottom w:val="none" w:sz="0" w:space="0" w:color="auto"/>
            <w:right w:val="none" w:sz="0" w:space="0" w:color="auto"/>
          </w:divBdr>
          <w:divsChild>
            <w:div w:id="1352998588">
              <w:marLeft w:val="0"/>
              <w:marRight w:val="0"/>
              <w:marTop w:val="0"/>
              <w:marBottom w:val="0"/>
              <w:divBdr>
                <w:top w:val="none" w:sz="0" w:space="0" w:color="auto"/>
                <w:left w:val="none" w:sz="0" w:space="0" w:color="auto"/>
                <w:bottom w:val="none" w:sz="0" w:space="0" w:color="auto"/>
                <w:right w:val="none" w:sz="0" w:space="0" w:color="auto"/>
              </w:divBdr>
            </w:div>
          </w:divsChild>
        </w:div>
        <w:div w:id="923683593">
          <w:marLeft w:val="0"/>
          <w:marRight w:val="0"/>
          <w:marTop w:val="0"/>
          <w:marBottom w:val="0"/>
          <w:divBdr>
            <w:top w:val="none" w:sz="0" w:space="0" w:color="auto"/>
            <w:left w:val="none" w:sz="0" w:space="0" w:color="auto"/>
            <w:bottom w:val="none" w:sz="0" w:space="0" w:color="auto"/>
            <w:right w:val="none" w:sz="0" w:space="0" w:color="auto"/>
          </w:divBdr>
        </w:div>
        <w:div w:id="1291091282">
          <w:marLeft w:val="0"/>
          <w:marRight w:val="0"/>
          <w:marTop w:val="0"/>
          <w:marBottom w:val="0"/>
          <w:divBdr>
            <w:top w:val="none" w:sz="0" w:space="0" w:color="auto"/>
            <w:left w:val="none" w:sz="0" w:space="0" w:color="auto"/>
            <w:bottom w:val="none" w:sz="0" w:space="0" w:color="auto"/>
            <w:right w:val="none" w:sz="0" w:space="0" w:color="auto"/>
          </w:divBdr>
          <w:divsChild>
            <w:div w:id="840046746">
              <w:marLeft w:val="0"/>
              <w:marRight w:val="0"/>
              <w:marTop w:val="0"/>
              <w:marBottom w:val="0"/>
              <w:divBdr>
                <w:top w:val="none" w:sz="0" w:space="0" w:color="auto"/>
                <w:left w:val="none" w:sz="0" w:space="0" w:color="auto"/>
                <w:bottom w:val="none" w:sz="0" w:space="0" w:color="auto"/>
                <w:right w:val="none" w:sz="0" w:space="0" w:color="auto"/>
              </w:divBdr>
            </w:div>
          </w:divsChild>
        </w:div>
        <w:div w:id="1328943182">
          <w:marLeft w:val="0"/>
          <w:marRight w:val="0"/>
          <w:marTop w:val="0"/>
          <w:marBottom w:val="0"/>
          <w:divBdr>
            <w:top w:val="none" w:sz="0" w:space="0" w:color="auto"/>
            <w:left w:val="none" w:sz="0" w:space="0" w:color="auto"/>
            <w:bottom w:val="none" w:sz="0" w:space="0" w:color="auto"/>
            <w:right w:val="none" w:sz="0" w:space="0" w:color="auto"/>
          </w:divBdr>
        </w:div>
        <w:div w:id="2114158019">
          <w:marLeft w:val="0"/>
          <w:marRight w:val="0"/>
          <w:marTop w:val="0"/>
          <w:marBottom w:val="0"/>
          <w:divBdr>
            <w:top w:val="none" w:sz="0" w:space="0" w:color="auto"/>
            <w:left w:val="none" w:sz="0" w:space="0" w:color="auto"/>
            <w:bottom w:val="none" w:sz="0" w:space="0" w:color="auto"/>
            <w:right w:val="none" w:sz="0" w:space="0" w:color="auto"/>
          </w:divBdr>
          <w:divsChild>
            <w:div w:id="2121216130">
              <w:marLeft w:val="0"/>
              <w:marRight w:val="0"/>
              <w:marTop w:val="0"/>
              <w:marBottom w:val="0"/>
              <w:divBdr>
                <w:top w:val="none" w:sz="0" w:space="0" w:color="auto"/>
                <w:left w:val="none" w:sz="0" w:space="0" w:color="auto"/>
                <w:bottom w:val="none" w:sz="0" w:space="0" w:color="auto"/>
                <w:right w:val="none" w:sz="0" w:space="0" w:color="auto"/>
              </w:divBdr>
            </w:div>
          </w:divsChild>
        </w:div>
        <w:div w:id="1469666748">
          <w:marLeft w:val="0"/>
          <w:marRight w:val="0"/>
          <w:marTop w:val="0"/>
          <w:marBottom w:val="0"/>
          <w:divBdr>
            <w:top w:val="none" w:sz="0" w:space="0" w:color="auto"/>
            <w:left w:val="none" w:sz="0" w:space="0" w:color="auto"/>
            <w:bottom w:val="none" w:sz="0" w:space="0" w:color="auto"/>
            <w:right w:val="none" w:sz="0" w:space="0" w:color="auto"/>
          </w:divBdr>
        </w:div>
        <w:div w:id="1970625385">
          <w:marLeft w:val="0"/>
          <w:marRight w:val="0"/>
          <w:marTop w:val="0"/>
          <w:marBottom w:val="0"/>
          <w:divBdr>
            <w:top w:val="none" w:sz="0" w:space="0" w:color="auto"/>
            <w:left w:val="none" w:sz="0" w:space="0" w:color="auto"/>
            <w:bottom w:val="none" w:sz="0" w:space="0" w:color="auto"/>
            <w:right w:val="none" w:sz="0" w:space="0" w:color="auto"/>
          </w:divBdr>
          <w:divsChild>
            <w:div w:id="824317820">
              <w:marLeft w:val="0"/>
              <w:marRight w:val="0"/>
              <w:marTop w:val="0"/>
              <w:marBottom w:val="0"/>
              <w:divBdr>
                <w:top w:val="none" w:sz="0" w:space="0" w:color="auto"/>
                <w:left w:val="none" w:sz="0" w:space="0" w:color="auto"/>
                <w:bottom w:val="none" w:sz="0" w:space="0" w:color="auto"/>
                <w:right w:val="none" w:sz="0" w:space="0" w:color="auto"/>
              </w:divBdr>
            </w:div>
          </w:divsChild>
        </w:div>
        <w:div w:id="2058115946">
          <w:marLeft w:val="0"/>
          <w:marRight w:val="0"/>
          <w:marTop w:val="0"/>
          <w:marBottom w:val="0"/>
          <w:divBdr>
            <w:top w:val="none" w:sz="0" w:space="0" w:color="auto"/>
            <w:left w:val="none" w:sz="0" w:space="0" w:color="auto"/>
            <w:bottom w:val="none" w:sz="0" w:space="0" w:color="auto"/>
            <w:right w:val="none" w:sz="0" w:space="0" w:color="auto"/>
          </w:divBdr>
        </w:div>
        <w:div w:id="1567690051">
          <w:marLeft w:val="0"/>
          <w:marRight w:val="0"/>
          <w:marTop w:val="0"/>
          <w:marBottom w:val="0"/>
          <w:divBdr>
            <w:top w:val="none" w:sz="0" w:space="0" w:color="auto"/>
            <w:left w:val="none" w:sz="0" w:space="0" w:color="auto"/>
            <w:bottom w:val="none" w:sz="0" w:space="0" w:color="auto"/>
            <w:right w:val="none" w:sz="0" w:space="0" w:color="auto"/>
          </w:divBdr>
          <w:divsChild>
            <w:div w:id="3080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cyclopedia.jrank.org/DRO_ECG/EASTER.html" TargetMode="External"/><Relationship Id="rId13" Type="http://schemas.openxmlformats.org/officeDocument/2006/relationships/hyperlink" Target="https://www.biblegateway.com/passage/?search=John+6" TargetMode="External"/><Relationship Id="rId18" Type="http://schemas.openxmlformats.org/officeDocument/2006/relationships/hyperlink" Target="https://www.biblegateway.com/passage/?search=John+6" TargetMode="External"/><Relationship Id="rId26" Type="http://schemas.openxmlformats.org/officeDocument/2006/relationships/hyperlink" Target="https://www.biblegateway.com/passage/?search=1+corinthians+10&amp;version=NIV"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iblegateway.com/passage/?search=1+corinthians+5&amp;version=NIV" TargetMode="External"/><Relationship Id="rId34" Type="http://schemas.openxmlformats.org/officeDocument/2006/relationships/hyperlink" Target="https://www.biblegateway.com/passage/?search=colossians+2&amp;version=NIV" TargetMode="External"/><Relationship Id="rId7" Type="http://schemas.openxmlformats.org/officeDocument/2006/relationships/hyperlink" Target="http://encyclopedia.jrank.org/DRO_ECG/EASTER.html" TargetMode="External"/><Relationship Id="rId12" Type="http://schemas.openxmlformats.org/officeDocument/2006/relationships/hyperlink" Target="http://encyclopedia.jrank.org/EMS_EUD/EUCHARIST_Gr_evXapurria_thanksg.html" TargetMode="External"/><Relationship Id="rId17" Type="http://schemas.openxmlformats.org/officeDocument/2006/relationships/hyperlink" Target="https://www.biblegateway.com/passage/?search=John+6" TargetMode="External"/><Relationship Id="rId25" Type="http://schemas.openxmlformats.org/officeDocument/2006/relationships/hyperlink" Target="https://www.biblegateway.com/passage/?search=1+corinthians+10&amp;version=NIV" TargetMode="External"/><Relationship Id="rId33" Type="http://schemas.openxmlformats.org/officeDocument/2006/relationships/hyperlink" Target="https://www.biblegateway.com/passage/?search=colossians+2&amp;version=NIV" TargetMode="External"/><Relationship Id="rId38"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biblegateway.com/passage/?search=John+6" TargetMode="External"/><Relationship Id="rId20" Type="http://schemas.openxmlformats.org/officeDocument/2006/relationships/hyperlink" Target="https://www.biblegateway.com/passage/?search=1+corinthians+5&amp;version=NIV" TargetMode="External"/><Relationship Id="rId29" Type="http://schemas.openxmlformats.org/officeDocument/2006/relationships/hyperlink" Target="https://www.biblegateway.com/passage/?search=acts+15&amp;version=NIV"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encyclopedia.jrank.org/DRO_ECG/EASTER.html" TargetMode="External"/><Relationship Id="rId11" Type="http://schemas.openxmlformats.org/officeDocument/2006/relationships/hyperlink" Target="http://encyclopedia.jrank.org/EMS_EUD/EUCHARIST_Gr_evXapurria_thanksg.html" TargetMode="External"/><Relationship Id="rId24" Type="http://schemas.openxmlformats.org/officeDocument/2006/relationships/hyperlink" Target="https://www.biblegateway.com/passage/?search=1+corinthians+10&amp;version=NIV" TargetMode="External"/><Relationship Id="rId32" Type="http://schemas.openxmlformats.org/officeDocument/2006/relationships/hyperlink" Target="https://www.biblegateway.com/passage/?search=acts+21&amp;version=NIV" TargetMode="External"/><Relationship Id="rId37" Type="http://schemas.openxmlformats.org/officeDocument/2006/relationships/image" Target="media/image1.png"/><Relationship Id="rId40"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biblegateway.com/passage/?search=1+corinthians+10&amp;version=NIV" TargetMode="External"/><Relationship Id="rId28" Type="http://schemas.openxmlformats.org/officeDocument/2006/relationships/hyperlink" Target="https://www.biblegateway.com/passage/?search=acts+15&amp;version=NIV" TargetMode="External"/><Relationship Id="rId36" Type="http://schemas.openxmlformats.org/officeDocument/2006/relationships/hyperlink" Target="https://www.biblegateway.com/passage/?search=colossians+2&amp;version=NIV" TargetMode="External"/><Relationship Id="rId10" Type="http://schemas.openxmlformats.org/officeDocument/2006/relationships/hyperlink" Target="http://encyclopedia.jrank.org/DRO_ECG/EASTER.html" TargetMode="External"/><Relationship Id="rId19" Type="http://schemas.openxmlformats.org/officeDocument/2006/relationships/hyperlink" Target="https://www.biblegateway.com/passage/?search=1+corinthians+5&amp;version=NIV" TargetMode="External"/><Relationship Id="rId31" Type="http://schemas.openxmlformats.org/officeDocument/2006/relationships/hyperlink" Target="https://www.biblegateway.com/passage/?search=acts+15&amp;version=NIV" TargetMode="External"/><Relationship Id="rId4" Type="http://schemas.openxmlformats.org/officeDocument/2006/relationships/settings" Target="settings.xml"/><Relationship Id="rId9" Type="http://schemas.openxmlformats.org/officeDocument/2006/relationships/hyperlink" Target="http://encyclopedia.jrank.org/DRO_ECG/EASTER.html" TargetMode="External"/><Relationship Id="rId14" Type="http://schemas.openxmlformats.org/officeDocument/2006/relationships/comments" Target="comments.xml"/><Relationship Id="rId22" Type="http://schemas.openxmlformats.org/officeDocument/2006/relationships/hyperlink" Target="https://www.biblegateway.com/passage/?search=1+corinthians+5&amp;version=NIV" TargetMode="External"/><Relationship Id="rId27" Type="http://schemas.openxmlformats.org/officeDocument/2006/relationships/hyperlink" Target="https://www.biblegateway.com/passage/?search=1+corinthians+11&amp;version=NIV" TargetMode="External"/><Relationship Id="rId30" Type="http://schemas.openxmlformats.org/officeDocument/2006/relationships/hyperlink" Target="https://www.biblegateway.com/passage/?search=acts+15&amp;version=NIV" TargetMode="External"/><Relationship Id="rId35" Type="http://schemas.openxmlformats.org/officeDocument/2006/relationships/hyperlink" Target="https://www.biblegateway.com/passage/?search=colossians+2&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B7377-142E-42F8-92B8-A138407D8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40</Pages>
  <Words>18427</Words>
  <Characters>105036</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 Perez</dc:creator>
  <cp:keywords/>
  <dc:description/>
  <cp:lastModifiedBy>Juan S. Perez</cp:lastModifiedBy>
  <cp:revision>3</cp:revision>
  <dcterms:created xsi:type="dcterms:W3CDTF">2015-03-28T18:35:00Z</dcterms:created>
  <dcterms:modified xsi:type="dcterms:W3CDTF">2015-03-28T22:57:00Z</dcterms:modified>
</cp:coreProperties>
</file>